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0005" w14:textId="77777777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003EB3">
        <w:rPr>
          <w:b/>
          <w:szCs w:val="24"/>
        </w:rPr>
        <w:t xml:space="preserve">MORTON TOWNSHIP ZONING BOARD OF APPEALS   </w:t>
      </w:r>
    </w:p>
    <w:p w14:paraId="6F969484" w14:textId="6D3A7B9F" w:rsidR="00A35AEE" w:rsidRPr="00003EB3" w:rsidRDefault="00D67FE4" w:rsidP="00D67FE4">
      <w:pPr>
        <w:rPr>
          <w:b/>
          <w:sz w:val="24"/>
          <w:szCs w:val="24"/>
        </w:rPr>
      </w:pPr>
      <w:r w:rsidRPr="00003EB3">
        <w:rPr>
          <w:b/>
          <w:sz w:val="24"/>
          <w:szCs w:val="24"/>
        </w:rPr>
        <w:t>MEETING MINUTES – SEPTEMBER 13, 2022</w:t>
      </w:r>
    </w:p>
    <w:p w14:paraId="77A568E3" w14:textId="1FB5BC7C" w:rsidR="00D67FE4" w:rsidRPr="00003EB3" w:rsidRDefault="00D67FE4" w:rsidP="00D67FE4">
      <w:pPr>
        <w:rPr>
          <w:b/>
          <w:sz w:val="24"/>
          <w:szCs w:val="24"/>
        </w:rPr>
      </w:pPr>
    </w:p>
    <w:p w14:paraId="19562E02" w14:textId="6B2950B2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Meeting called to order at 3:00 P.M. by Jeff Cross</w:t>
      </w:r>
    </w:p>
    <w:p w14:paraId="1A2FB4EE" w14:textId="77777777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Pledge of Allegiance to the Flag by all</w:t>
      </w:r>
    </w:p>
    <w:p w14:paraId="333CDCC3" w14:textId="77777777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Members Present: Dennis Morawa, Yulanda Bellingar, Jeff Cross</w:t>
      </w:r>
    </w:p>
    <w:p w14:paraId="40EDF790" w14:textId="77777777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Members Absent: None</w:t>
      </w:r>
    </w:p>
    <w:p w14:paraId="043F172C" w14:textId="62A3BB59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Others Present: Township Supervisor/Zoning Administrator, </w:t>
      </w:r>
      <w:r w:rsidR="003E12E5" w:rsidRPr="00003EB3">
        <w:rPr>
          <w:szCs w:val="24"/>
        </w:rPr>
        <w:t>Cory Zandstra</w:t>
      </w:r>
      <w:r w:rsidRPr="00003EB3">
        <w:rPr>
          <w:szCs w:val="24"/>
        </w:rPr>
        <w:t xml:space="preserve">; Recording Secretary, </w:t>
      </w:r>
      <w:r w:rsidR="003E12E5" w:rsidRPr="00003EB3">
        <w:rPr>
          <w:szCs w:val="24"/>
        </w:rPr>
        <w:t>Jill Charron</w:t>
      </w:r>
    </w:p>
    <w:p w14:paraId="0368ADE2" w14:textId="7A2D8EFA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Public Present: </w:t>
      </w:r>
      <w:r w:rsidR="003E12E5" w:rsidRPr="00003EB3">
        <w:rPr>
          <w:szCs w:val="24"/>
        </w:rPr>
        <w:t>Jean Bessy, Beverly Baker, Michael Kondziolka &amp; James Maybee</w:t>
      </w:r>
    </w:p>
    <w:p w14:paraId="40D31916" w14:textId="7D763C07" w:rsidR="003E12E5" w:rsidRPr="00003EB3" w:rsidRDefault="003E12E5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07628842" w14:textId="7D530CB5" w:rsidR="003E12E5" w:rsidRPr="00003EB3" w:rsidRDefault="003E12E5" w:rsidP="003E12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Motion by: Dennis Morawa </w:t>
      </w:r>
    </w:p>
    <w:p w14:paraId="6A121089" w14:textId="32091EAD" w:rsidR="003E12E5" w:rsidRPr="00003EB3" w:rsidRDefault="003E12E5" w:rsidP="003E12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To Approve the minutes of the February 16, 2022, meeting as presented.  </w:t>
      </w:r>
    </w:p>
    <w:p w14:paraId="52113953" w14:textId="761B72D0" w:rsidR="003E12E5" w:rsidRPr="00003EB3" w:rsidRDefault="003E12E5" w:rsidP="003E12E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2nd by: Yulanda Bellingar</w:t>
      </w:r>
    </w:p>
    <w:p w14:paraId="79D11205" w14:textId="77777777" w:rsidR="003E12E5" w:rsidRPr="00003EB3" w:rsidRDefault="003E12E5" w:rsidP="003E12E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Vote:  3 Ayes</w:t>
      </w:r>
      <w:r w:rsidRPr="00003EB3">
        <w:rPr>
          <w:szCs w:val="24"/>
        </w:rPr>
        <w:tab/>
        <w:t>0 Nays</w:t>
      </w:r>
      <w:r w:rsidRPr="00003EB3">
        <w:rPr>
          <w:szCs w:val="24"/>
        </w:rPr>
        <w:tab/>
        <w:t xml:space="preserve">  </w:t>
      </w:r>
      <w:r w:rsidRPr="00003EB3">
        <w:rPr>
          <w:szCs w:val="24"/>
        </w:rPr>
        <w:tab/>
        <w:t>0 Absent</w:t>
      </w:r>
      <w:r w:rsidRPr="00003EB3">
        <w:rPr>
          <w:szCs w:val="24"/>
        </w:rPr>
        <w:tab/>
        <w:t>Motion Carried</w:t>
      </w:r>
    </w:p>
    <w:p w14:paraId="3BE9CCFB" w14:textId="77777777" w:rsidR="003E12E5" w:rsidRPr="00003EB3" w:rsidRDefault="003E12E5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1D0CEAB3" w14:textId="77777777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b/>
          <w:szCs w:val="24"/>
        </w:rPr>
      </w:pPr>
      <w:r w:rsidRPr="00003EB3">
        <w:rPr>
          <w:b/>
          <w:szCs w:val="24"/>
        </w:rPr>
        <w:t>Open Public Hearing</w:t>
      </w:r>
    </w:p>
    <w:p w14:paraId="1A0CA9CE" w14:textId="13949039" w:rsidR="00D67FE4" w:rsidRPr="00003EB3" w:rsidRDefault="00D67FE4" w:rsidP="00D67FE4">
      <w:pPr>
        <w:rPr>
          <w:sz w:val="24"/>
          <w:szCs w:val="24"/>
        </w:rPr>
      </w:pPr>
    </w:p>
    <w:p w14:paraId="24BFF302" w14:textId="77777777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b/>
          <w:szCs w:val="24"/>
          <w:u w:val="single"/>
        </w:rPr>
      </w:pPr>
      <w:r w:rsidRPr="00003EB3">
        <w:rPr>
          <w:b/>
          <w:szCs w:val="24"/>
          <w:u w:val="single"/>
        </w:rPr>
        <w:t xml:space="preserve">New Business </w:t>
      </w:r>
    </w:p>
    <w:p w14:paraId="3EBEEAB9" w14:textId="08DE6A33" w:rsidR="00BD1EE8" w:rsidRPr="00003EB3" w:rsidRDefault="00BD1EE8" w:rsidP="00BD1EE8">
      <w:pPr>
        <w:pStyle w:val="DefaultText"/>
        <w:numPr>
          <w:ilvl w:val="0"/>
          <w:numId w:val="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>The hearing is for the purpose of hearing an appeal of the Zoning Administrator’s decision to deny zoning permit application (PZ21-085), for a 40’ x 40’ garage in violation of Section 5.15 (#3) Setbacks, of the Morton Township Zoning Ordinance.  The appeal is asking for a setback variance on the side from 6 feet down to 5 feet, and setback variance on the back from 25 feet to 10 feet.  The property code is 5411-072-011-000 and is located at 11460 Phoebe Lane.  The applicant/owner is Michael / Cheryl Kondziolka.</w:t>
      </w:r>
    </w:p>
    <w:p w14:paraId="579CE9A9" w14:textId="050884A3" w:rsidR="00BD1EE8" w:rsidRPr="00003EB3" w:rsidRDefault="00BD1EE8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7600E7A8" w14:textId="05A03220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szCs w:val="24"/>
        </w:rPr>
        <w:t>Comments by Michael Kondziolka, Homeowner:</w:t>
      </w:r>
    </w:p>
    <w:p w14:paraId="6DAFAC18" w14:textId="6F5527A4" w:rsidR="00003EB3" w:rsidRPr="00003EB3" w:rsidRDefault="00003EB3" w:rsidP="00003EB3">
      <w:pPr>
        <w:pStyle w:val="Default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 xml:space="preserve">Would like to move the building back because there are only wetlands behind his property that cannot be developed. </w:t>
      </w:r>
    </w:p>
    <w:p w14:paraId="30DEBD82" w14:textId="63210162" w:rsidR="00003EB3" w:rsidRDefault="00003EB3" w:rsidP="00003EB3">
      <w:pPr>
        <w:pStyle w:val="Default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 xml:space="preserve">He adjusted the building size larger for the public hearing (40’ x 40’ instead of the 24’ x 32’ that the Zoning Admin had previously denied) to take up more of the property space since it cannot be used for anything else. </w:t>
      </w:r>
    </w:p>
    <w:p w14:paraId="043EF235" w14:textId="77777777" w:rsidR="001B1F35" w:rsidRPr="00003EB3" w:rsidRDefault="001B1F35" w:rsidP="001B1F3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</w:p>
    <w:p w14:paraId="35226ECC" w14:textId="59FA76A5" w:rsidR="00003EB3" w:rsidRDefault="001B1F35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>Comments by</w:t>
      </w:r>
      <w:r>
        <w:rPr>
          <w:szCs w:val="24"/>
        </w:rPr>
        <w:t xml:space="preserve"> James Maybee:</w:t>
      </w:r>
    </w:p>
    <w:p w14:paraId="78A68DF3" w14:textId="1D92CFD5" w:rsidR="001B1F35" w:rsidRDefault="001B1F35" w:rsidP="001B1F35">
      <w:pPr>
        <w:pStyle w:val="DefaultText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t>No objections from neighboring property owners.</w:t>
      </w:r>
    </w:p>
    <w:p w14:paraId="4DFD0764" w14:textId="77777777" w:rsidR="001B1F35" w:rsidRPr="00003EB3" w:rsidRDefault="001B1F35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</w:p>
    <w:p w14:paraId="2C152B62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360" w:hanging="360"/>
        <w:jc w:val="both"/>
        <w:rPr>
          <w:szCs w:val="24"/>
        </w:rPr>
      </w:pPr>
      <w:r w:rsidRPr="00003EB3">
        <w:rPr>
          <w:szCs w:val="24"/>
        </w:rPr>
        <w:t>Comments by Cory Zandstra, Zoning Administrator:</w:t>
      </w:r>
    </w:p>
    <w:p w14:paraId="432E1D5A" w14:textId="064473E9" w:rsidR="00003EB3" w:rsidRPr="00003EB3" w:rsidRDefault="00003EB3" w:rsidP="00003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EB3">
        <w:rPr>
          <w:sz w:val="24"/>
          <w:szCs w:val="24"/>
        </w:rPr>
        <w:t xml:space="preserve">Original building 24’ x 32’ disapproved because of </w:t>
      </w:r>
      <w:r w:rsidR="00B33198">
        <w:rPr>
          <w:sz w:val="24"/>
          <w:szCs w:val="24"/>
        </w:rPr>
        <w:t xml:space="preserve">insufficient rear property line </w:t>
      </w:r>
      <w:r w:rsidRPr="00003EB3">
        <w:rPr>
          <w:sz w:val="24"/>
          <w:szCs w:val="24"/>
        </w:rPr>
        <w:t>setback. Measured around 9’ or 10’ and the required setback is 25’.</w:t>
      </w:r>
    </w:p>
    <w:p w14:paraId="69D4CCDC" w14:textId="5D39B385" w:rsidR="00003EB3" w:rsidRPr="00003EB3" w:rsidRDefault="00003EB3" w:rsidP="00003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EB3">
        <w:rPr>
          <w:sz w:val="24"/>
          <w:szCs w:val="24"/>
        </w:rPr>
        <w:t xml:space="preserve">New size of 40’ x 40” is a concern. The previous size of 25’ x 32’ met the square foot requirement. </w:t>
      </w:r>
    </w:p>
    <w:p w14:paraId="09A8E3C4" w14:textId="32A102D4" w:rsidR="00003EB3" w:rsidRPr="00003EB3" w:rsidRDefault="00003EB3" w:rsidP="00003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EB3">
        <w:rPr>
          <w:sz w:val="24"/>
          <w:szCs w:val="24"/>
        </w:rPr>
        <w:t xml:space="preserve">Building in this spot would not affect the wetland. </w:t>
      </w:r>
    </w:p>
    <w:p w14:paraId="498782C7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</w:p>
    <w:p w14:paraId="54BC3927" w14:textId="5B28DBDD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>Comments by Dennis Morawa, ZBA Member:</w:t>
      </w:r>
    </w:p>
    <w:p w14:paraId="799ADD69" w14:textId="0AAD5BA9" w:rsidR="00003EB3" w:rsidRPr="00003EB3" w:rsidRDefault="00003EB3" w:rsidP="00003EB3">
      <w:pPr>
        <w:pStyle w:val="DefaultText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 xml:space="preserve">Lot is non-conforming. The building is limited to 800 square feet. </w:t>
      </w:r>
    </w:p>
    <w:p w14:paraId="37A2241C" w14:textId="65F63C88" w:rsidR="00003EB3" w:rsidRPr="00003EB3" w:rsidRDefault="00003EB3" w:rsidP="00003EB3">
      <w:pPr>
        <w:pStyle w:val="DefaultText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>We could consider the 25’ x 32’.</w:t>
      </w:r>
    </w:p>
    <w:p w14:paraId="327D0C1E" w14:textId="0246A528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</w:p>
    <w:p w14:paraId="6B3AA33B" w14:textId="0AAA144F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>Comments from Jeff Cross, ZBA Member:</w:t>
      </w:r>
    </w:p>
    <w:p w14:paraId="4742CCAC" w14:textId="2A1A9C3E" w:rsidR="00003EB3" w:rsidRPr="00003EB3" w:rsidRDefault="00003EB3" w:rsidP="00003EB3">
      <w:pPr>
        <w:pStyle w:val="DefaultTex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szCs w:val="24"/>
        </w:rPr>
        <w:t>We do have written correspondence</w:t>
      </w:r>
      <w:r w:rsidR="00B33198">
        <w:rPr>
          <w:szCs w:val="24"/>
        </w:rPr>
        <w:t xml:space="preserve"> from a neighboring property owner</w:t>
      </w:r>
      <w:r w:rsidRPr="00003EB3">
        <w:rPr>
          <w:szCs w:val="24"/>
        </w:rPr>
        <w:t xml:space="preserve"> in opposition </w:t>
      </w:r>
      <w:r w:rsidR="00B33198">
        <w:rPr>
          <w:szCs w:val="24"/>
        </w:rPr>
        <w:t>to the requested variance.</w:t>
      </w:r>
    </w:p>
    <w:p w14:paraId="29F049DB" w14:textId="5C29AEAD" w:rsidR="00003EB3" w:rsidRPr="00003EB3" w:rsidRDefault="00003EB3" w:rsidP="00003EB3">
      <w:pPr>
        <w:pStyle w:val="DefaultTex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szCs w:val="24"/>
        </w:rPr>
        <w:t>We have all been able to view the area and I would describe it as “compact.”</w:t>
      </w:r>
    </w:p>
    <w:p w14:paraId="461F194F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/>
        <w:jc w:val="both"/>
        <w:rPr>
          <w:bCs/>
          <w:szCs w:val="24"/>
        </w:rPr>
      </w:pPr>
    </w:p>
    <w:p w14:paraId="35BB199F" w14:textId="469992C0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/>
          <w:szCs w:val="24"/>
        </w:rPr>
      </w:pPr>
      <w:r w:rsidRPr="00003EB3">
        <w:rPr>
          <w:b/>
          <w:szCs w:val="24"/>
        </w:rPr>
        <w:lastRenderedPageBreak/>
        <w:t>Close Public Hearing</w:t>
      </w:r>
    </w:p>
    <w:p w14:paraId="65D2A7BD" w14:textId="77777777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67D50D3A" w14:textId="77777777" w:rsidR="00003EB3" w:rsidRPr="00003EB3" w:rsidRDefault="00BD1EE8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>Zoning Board of Appeals members discussion points:</w:t>
      </w:r>
    </w:p>
    <w:p w14:paraId="4D292DA2" w14:textId="63800C8C" w:rsidR="00003EB3" w:rsidRPr="00003EB3" w:rsidRDefault="00003EB3" w:rsidP="00003EB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t>T</w:t>
      </w:r>
      <w:r w:rsidRPr="00003EB3">
        <w:rPr>
          <w:szCs w:val="24"/>
        </w:rPr>
        <w:t>o use it reasonably, it’d be 15’ x 32’</w:t>
      </w:r>
      <w:r>
        <w:rPr>
          <w:szCs w:val="24"/>
        </w:rPr>
        <w:t>.</w:t>
      </w:r>
    </w:p>
    <w:p w14:paraId="1EA38055" w14:textId="1F04A097" w:rsidR="00003EB3" w:rsidRPr="00003EB3" w:rsidRDefault="00003EB3" w:rsidP="00003EB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t>A</w:t>
      </w:r>
      <w:r w:rsidRPr="00003EB3">
        <w:rPr>
          <w:szCs w:val="24"/>
        </w:rPr>
        <w:t xml:space="preserve">lready </w:t>
      </w:r>
      <w:r w:rsidR="00B33198">
        <w:rPr>
          <w:szCs w:val="24"/>
        </w:rPr>
        <w:t xml:space="preserve">an </w:t>
      </w:r>
      <w:r w:rsidRPr="00003EB3">
        <w:rPr>
          <w:szCs w:val="24"/>
        </w:rPr>
        <w:t xml:space="preserve">overcrowded area and </w:t>
      </w:r>
      <w:r w:rsidR="00B33198">
        <w:rPr>
          <w:szCs w:val="24"/>
        </w:rPr>
        <w:t>adjacent to a designated</w:t>
      </w:r>
      <w:r w:rsidRPr="00003EB3">
        <w:rPr>
          <w:szCs w:val="24"/>
        </w:rPr>
        <w:t xml:space="preserve"> wetland</w:t>
      </w:r>
      <w:r>
        <w:rPr>
          <w:szCs w:val="24"/>
        </w:rPr>
        <w:t>.</w:t>
      </w:r>
    </w:p>
    <w:p w14:paraId="5BBED944" w14:textId="60A71BCE" w:rsidR="00003EB3" w:rsidRPr="00003EB3" w:rsidRDefault="00003EB3" w:rsidP="00003EB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t>O</w:t>
      </w:r>
      <w:r w:rsidRPr="00003EB3">
        <w:rPr>
          <w:szCs w:val="24"/>
        </w:rPr>
        <w:t xml:space="preserve">wner wants to put </w:t>
      </w:r>
      <w:r w:rsidR="00B33198">
        <w:rPr>
          <w:szCs w:val="24"/>
        </w:rPr>
        <w:t>a building on a lot that cannot accommodate it in accordance with required setbacks.</w:t>
      </w:r>
    </w:p>
    <w:p w14:paraId="7C721FA4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7BB1B14F" w14:textId="568C0DED" w:rsid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>Michael Kondziolka request</w:t>
      </w:r>
      <w:r>
        <w:rPr>
          <w:szCs w:val="24"/>
        </w:rPr>
        <w:t>s</w:t>
      </w:r>
      <w:r w:rsidRPr="00003EB3">
        <w:rPr>
          <w:szCs w:val="24"/>
        </w:rPr>
        <w:t xml:space="preserve"> to move the setback to 15’. The </w:t>
      </w:r>
      <w:r w:rsidR="00B33198">
        <w:rPr>
          <w:color w:val="000000"/>
          <w:szCs w:val="24"/>
        </w:rPr>
        <w:t>property to the rear cannot be developed because it is a designated wetland</w:t>
      </w:r>
      <w:r w:rsidR="00B33198" w:rsidRPr="00003EB3">
        <w:rPr>
          <w:szCs w:val="24"/>
        </w:rPr>
        <w:t xml:space="preserve"> </w:t>
      </w:r>
      <w:r w:rsidRPr="00003EB3">
        <w:rPr>
          <w:szCs w:val="24"/>
        </w:rPr>
        <w:t>and the neighbor</w:t>
      </w:r>
      <w:r w:rsidR="00B33198">
        <w:rPr>
          <w:szCs w:val="24"/>
        </w:rPr>
        <w:t>ing property owners’ buildings are</w:t>
      </w:r>
      <w:r>
        <w:rPr>
          <w:szCs w:val="24"/>
        </w:rPr>
        <w:t xml:space="preserve"> </w:t>
      </w:r>
      <w:r w:rsidRPr="00003EB3">
        <w:rPr>
          <w:szCs w:val="24"/>
        </w:rPr>
        <w:t xml:space="preserve">closer than 25 feet </w:t>
      </w:r>
      <w:r w:rsidR="00B33198">
        <w:rPr>
          <w:szCs w:val="24"/>
        </w:rPr>
        <w:t>to the designated wetlands</w:t>
      </w:r>
      <w:r w:rsidRPr="00003EB3">
        <w:rPr>
          <w:szCs w:val="24"/>
        </w:rPr>
        <w:t>.</w:t>
      </w:r>
      <w:r>
        <w:rPr>
          <w:szCs w:val="24"/>
        </w:rPr>
        <w:t xml:space="preserve"> </w:t>
      </w:r>
    </w:p>
    <w:p w14:paraId="7DA9236D" w14:textId="77777777" w:rsid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32D52361" w14:textId="1E6A3598" w:rsidR="00BD1EE8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t>Mr. Kondiolka presents a picture</w:t>
      </w:r>
      <w:r w:rsidR="004E086D">
        <w:rPr>
          <w:szCs w:val="24"/>
        </w:rPr>
        <w:t xml:space="preserve"> of the property</w:t>
      </w:r>
      <w:r>
        <w:rPr>
          <w:szCs w:val="24"/>
        </w:rPr>
        <w:t xml:space="preserve"> to </w:t>
      </w:r>
      <w:r w:rsidR="004E086D">
        <w:rPr>
          <w:szCs w:val="24"/>
        </w:rPr>
        <w:t xml:space="preserve">Mr. </w:t>
      </w:r>
      <w:r>
        <w:rPr>
          <w:szCs w:val="24"/>
        </w:rPr>
        <w:t>Zandstra.</w:t>
      </w:r>
    </w:p>
    <w:p w14:paraId="3D9182AE" w14:textId="124F27CE" w:rsidR="00003EB3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01B6B992" w14:textId="4A3DCAD8" w:rsidR="00003EB3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>Cory Zandstra agrees that the neighboring properties look to be closer than 25’ on the</w:t>
      </w:r>
      <w:r w:rsidR="004E086D">
        <w:rPr>
          <w:szCs w:val="24"/>
        </w:rPr>
        <w:t xml:space="preserve"> rear lot</w:t>
      </w:r>
      <w:r w:rsidRPr="00003EB3">
        <w:rPr>
          <w:szCs w:val="24"/>
        </w:rPr>
        <w:t xml:space="preserve"> setbacks. </w:t>
      </w:r>
    </w:p>
    <w:p w14:paraId="505A3DDD" w14:textId="31042253" w:rsidR="00003EB3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06A5983B" w14:textId="71A40FA9" w:rsidR="00003EB3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>Zoning Board of Appeals Determination:</w:t>
      </w:r>
    </w:p>
    <w:p w14:paraId="06093571" w14:textId="77777777" w:rsidR="00003EB3" w:rsidRPr="00003EB3" w:rsidRDefault="00003EB3" w:rsidP="00003EB3">
      <w:pPr>
        <w:pStyle w:val="DefaultText"/>
        <w:jc w:val="both"/>
        <w:rPr>
          <w:b/>
          <w:szCs w:val="24"/>
        </w:rPr>
      </w:pPr>
      <w:r w:rsidRPr="00003EB3">
        <w:rPr>
          <w:szCs w:val="24"/>
        </w:rPr>
        <w:t xml:space="preserve">In the finding of facts as per the Morton Township Zoning Ordinance, the Board </w:t>
      </w:r>
      <w:r w:rsidRPr="00003EB3">
        <w:rPr>
          <w:b/>
          <w:szCs w:val="24"/>
        </w:rPr>
        <w:t xml:space="preserve">denies </w:t>
      </w:r>
      <w:r w:rsidRPr="00003EB3">
        <w:rPr>
          <w:szCs w:val="24"/>
        </w:rPr>
        <w:t xml:space="preserve">this appeal as submitted and finds that compliance with the regulations would not unreasonably prevent the owner from using the property for a permitted purpose or render conformity with such restrictions unnecessarily burdensome.  Therefore, the request for the variance is </w:t>
      </w:r>
      <w:r w:rsidRPr="00003EB3">
        <w:rPr>
          <w:b/>
          <w:szCs w:val="24"/>
        </w:rPr>
        <w:t>denied.</w:t>
      </w:r>
    </w:p>
    <w:p w14:paraId="2A53F5F6" w14:textId="77777777" w:rsidR="00003EB3" w:rsidRPr="00003EB3" w:rsidRDefault="00003EB3" w:rsidP="00003EB3">
      <w:pPr>
        <w:pStyle w:val="DefaultText"/>
        <w:jc w:val="both"/>
        <w:rPr>
          <w:b/>
          <w:szCs w:val="24"/>
        </w:rPr>
      </w:pPr>
    </w:p>
    <w:p w14:paraId="720FA3E6" w14:textId="77777777" w:rsidR="00003EB3" w:rsidRPr="00003EB3" w:rsidRDefault="00003EB3" w:rsidP="00003EB3">
      <w:pPr>
        <w:pStyle w:val="DefaultText"/>
        <w:jc w:val="both"/>
        <w:rPr>
          <w:b/>
          <w:szCs w:val="24"/>
        </w:rPr>
      </w:pPr>
      <w:r w:rsidRPr="00003EB3">
        <w:rPr>
          <w:b/>
          <w:szCs w:val="24"/>
        </w:rPr>
        <w:t xml:space="preserve">The appeal requested is denied pending a reevaluation and a site visit from the Zoning Administrator. </w:t>
      </w:r>
    </w:p>
    <w:p w14:paraId="5D0F9DF9" w14:textId="77777777" w:rsidR="00003EB3" w:rsidRPr="00003EB3" w:rsidRDefault="00003EB3" w:rsidP="00003EB3">
      <w:pPr>
        <w:pStyle w:val="DefaultText"/>
        <w:jc w:val="both"/>
        <w:rPr>
          <w:b/>
          <w:szCs w:val="24"/>
        </w:rPr>
      </w:pPr>
    </w:p>
    <w:p w14:paraId="6D71814B" w14:textId="18D2B11E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Rollcall vote to deny appeal with conditions:</w:t>
      </w:r>
    </w:p>
    <w:p w14:paraId="1E444738" w14:textId="77777777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  <w:sectPr w:rsidR="00FE635B" w:rsidSect="00D67F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E4628A" w14:textId="208EF28D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</w:rPr>
      </w:pPr>
      <w:r>
        <w:rPr>
          <w:sz w:val="22"/>
        </w:rPr>
        <w:t>Dennis Morawa: Approve</w:t>
      </w:r>
    </w:p>
    <w:p w14:paraId="26FBCDC3" w14:textId="57ED522C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</w:rPr>
      </w:pPr>
      <w:r>
        <w:rPr>
          <w:sz w:val="22"/>
        </w:rPr>
        <w:t>Yo Bellinger: Approve</w:t>
      </w:r>
    </w:p>
    <w:p w14:paraId="467636A7" w14:textId="1B1664FC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</w:rPr>
      </w:pPr>
      <w:r>
        <w:rPr>
          <w:sz w:val="22"/>
        </w:rPr>
        <w:t>Jeff Cross: Approve</w:t>
      </w:r>
    </w:p>
    <w:p w14:paraId="3C6CE704" w14:textId="77777777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  <w:sectPr w:rsidR="00FE635B" w:rsidSect="00FE63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8CFCCCE" w14:textId="65E19361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Motion Carried</w:t>
      </w:r>
    </w:p>
    <w:p w14:paraId="68D0DCA6" w14:textId="056A4720" w:rsidR="005B794D" w:rsidRDefault="005B794D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 w:hanging="720"/>
        <w:rPr>
          <w:b/>
          <w:szCs w:val="24"/>
          <w:u w:val="single"/>
        </w:rPr>
      </w:pPr>
    </w:p>
    <w:p w14:paraId="06CB0C95" w14:textId="7AD56D59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 w:hanging="720"/>
        <w:rPr>
          <w:b/>
          <w:szCs w:val="24"/>
        </w:rPr>
      </w:pPr>
      <w:r w:rsidRPr="00003EB3">
        <w:rPr>
          <w:b/>
          <w:szCs w:val="24"/>
          <w:u w:val="single"/>
        </w:rPr>
        <w:t>Old Business</w:t>
      </w:r>
      <w:r w:rsidRPr="00003EB3">
        <w:rPr>
          <w:b/>
          <w:szCs w:val="24"/>
        </w:rPr>
        <w:t xml:space="preserve"> - None</w:t>
      </w:r>
    </w:p>
    <w:p w14:paraId="456DA137" w14:textId="4F5409CE" w:rsidR="00BD1EE8" w:rsidRPr="00003EB3" w:rsidRDefault="00BD1EE8" w:rsidP="00D67FE4">
      <w:pPr>
        <w:rPr>
          <w:sz w:val="24"/>
          <w:szCs w:val="24"/>
        </w:rPr>
      </w:pPr>
    </w:p>
    <w:p w14:paraId="4EA1B2AA" w14:textId="0149A866" w:rsidR="00BD1EE8" w:rsidRPr="00003EB3" w:rsidRDefault="00BD1EE8" w:rsidP="0030257A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 w:hanging="720"/>
        <w:rPr>
          <w:b/>
          <w:bCs/>
          <w:szCs w:val="24"/>
          <w:u w:val="single"/>
        </w:rPr>
      </w:pPr>
      <w:r w:rsidRPr="00003EB3">
        <w:rPr>
          <w:b/>
          <w:bCs/>
          <w:szCs w:val="24"/>
          <w:u w:val="single"/>
        </w:rPr>
        <w:t>Correspondence</w:t>
      </w:r>
    </w:p>
    <w:p w14:paraId="2C500970" w14:textId="5662D4A8" w:rsidR="00BD1EE8" w:rsidRPr="00003EB3" w:rsidRDefault="0030257A" w:rsidP="0030257A">
      <w:pPr>
        <w:pStyle w:val="NoSpacing"/>
        <w:rPr>
          <w:szCs w:val="24"/>
        </w:rPr>
      </w:pPr>
      <w:r>
        <w:rPr>
          <w:szCs w:val="24"/>
        </w:rPr>
        <w:t>O</w:t>
      </w:r>
      <w:r w:rsidR="00BD1EE8" w:rsidRPr="00003EB3">
        <w:rPr>
          <w:szCs w:val="24"/>
        </w:rPr>
        <w:t>ne letter was received from a neighboring property owner in opposition of the requested variance.</w:t>
      </w:r>
    </w:p>
    <w:p w14:paraId="66090A09" w14:textId="4DA345E3" w:rsidR="00BD1EE8" w:rsidRPr="00003EB3" w:rsidRDefault="00BD1EE8" w:rsidP="00D67FE4">
      <w:pPr>
        <w:rPr>
          <w:sz w:val="24"/>
          <w:szCs w:val="24"/>
        </w:rPr>
      </w:pPr>
    </w:p>
    <w:p w14:paraId="6A749229" w14:textId="288520A3" w:rsidR="00E824EF" w:rsidRPr="0030257A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  <w:u w:val="single"/>
        </w:rPr>
      </w:pPr>
      <w:r w:rsidRPr="0030257A">
        <w:rPr>
          <w:b/>
          <w:szCs w:val="24"/>
          <w:u w:val="single"/>
        </w:rPr>
        <w:t>Adjourn Meeting</w:t>
      </w:r>
    </w:p>
    <w:p w14:paraId="151820B7" w14:textId="1314477C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Motion By: Yulanda Bellingar</w:t>
      </w:r>
    </w:p>
    <w:p w14:paraId="59ABBC95" w14:textId="77777777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To adjourn the meeting.</w:t>
      </w:r>
    </w:p>
    <w:p w14:paraId="2C6E917F" w14:textId="53418190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2nd By: Dennis Morawa </w:t>
      </w:r>
    </w:p>
    <w:p w14:paraId="28D08829" w14:textId="77777777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Vote:</w:t>
      </w:r>
      <w:r w:rsidRPr="00003EB3">
        <w:rPr>
          <w:szCs w:val="24"/>
        </w:rPr>
        <w:tab/>
        <w:t>3 Ayes</w:t>
      </w:r>
      <w:r w:rsidRPr="00003EB3">
        <w:rPr>
          <w:szCs w:val="24"/>
        </w:rPr>
        <w:tab/>
      </w:r>
      <w:r w:rsidRPr="00003EB3">
        <w:rPr>
          <w:szCs w:val="24"/>
        </w:rPr>
        <w:tab/>
        <w:t>0 Nays</w:t>
      </w:r>
      <w:r w:rsidRPr="00003EB3">
        <w:rPr>
          <w:szCs w:val="24"/>
        </w:rPr>
        <w:tab/>
      </w:r>
      <w:r w:rsidRPr="00003EB3">
        <w:rPr>
          <w:szCs w:val="24"/>
        </w:rPr>
        <w:tab/>
        <w:t>Motion Carried</w:t>
      </w:r>
      <w:r w:rsidRPr="00003EB3">
        <w:rPr>
          <w:szCs w:val="24"/>
        </w:rPr>
        <w:tab/>
      </w:r>
      <w:r w:rsidRPr="00003EB3">
        <w:rPr>
          <w:szCs w:val="24"/>
        </w:rPr>
        <w:tab/>
      </w:r>
    </w:p>
    <w:p w14:paraId="63044A42" w14:textId="77777777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ab/>
      </w:r>
    </w:p>
    <w:p w14:paraId="36A1BD1D" w14:textId="3CFDF3DC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</w:tabs>
        <w:rPr>
          <w:szCs w:val="24"/>
        </w:rPr>
      </w:pPr>
      <w:r w:rsidRPr="00003EB3">
        <w:rPr>
          <w:szCs w:val="24"/>
        </w:rPr>
        <w:t>Meeting adjourned at 4:04 P.M.</w:t>
      </w:r>
    </w:p>
    <w:p w14:paraId="0BBCF0F5" w14:textId="77777777" w:rsidR="00E824EF" w:rsidRPr="00003EB3" w:rsidRDefault="00E824EF" w:rsidP="00D67FE4">
      <w:pPr>
        <w:rPr>
          <w:sz w:val="24"/>
          <w:szCs w:val="24"/>
        </w:rPr>
      </w:pPr>
    </w:p>
    <w:sectPr w:rsidR="00E824EF" w:rsidRPr="00003EB3" w:rsidSect="00FE63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2C93" w14:textId="77777777" w:rsidR="00DC4257" w:rsidRDefault="00DC4257" w:rsidP="00DC4257">
      <w:r>
        <w:separator/>
      </w:r>
    </w:p>
  </w:endnote>
  <w:endnote w:type="continuationSeparator" w:id="0">
    <w:p w14:paraId="20F72180" w14:textId="77777777" w:rsidR="00DC4257" w:rsidRDefault="00DC4257" w:rsidP="00D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2146" w14:textId="77777777" w:rsidR="00B9274A" w:rsidRDefault="00B92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93BC" w14:textId="77777777" w:rsidR="00B9274A" w:rsidRDefault="00B92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91D" w14:textId="77777777" w:rsidR="00B9274A" w:rsidRDefault="00B9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AFB1" w14:textId="77777777" w:rsidR="00DC4257" w:rsidRDefault="00DC4257" w:rsidP="00DC4257">
      <w:r>
        <w:separator/>
      </w:r>
    </w:p>
  </w:footnote>
  <w:footnote w:type="continuationSeparator" w:id="0">
    <w:p w14:paraId="4E6A2E9F" w14:textId="77777777" w:rsidR="00DC4257" w:rsidRDefault="00DC4257" w:rsidP="00DC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925E" w14:textId="77777777" w:rsidR="00B9274A" w:rsidRDefault="00B92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40DB" w14:textId="3C78DD9D" w:rsidR="00DC4257" w:rsidRPr="00B9274A" w:rsidRDefault="00DC4257" w:rsidP="00DC4257">
    <w:pPr>
      <w:pStyle w:val="Header"/>
      <w:jc w:val="right"/>
      <w:rPr>
        <w:b/>
        <w:bCs/>
      </w:rPr>
    </w:pPr>
    <w:r w:rsidRPr="00B9274A">
      <w:rPr>
        <w:b/>
        <w:bCs/>
      </w:rPr>
      <w:t>UNAPPROVED MINUTES – SEPT 13,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C9A2" w14:textId="77777777" w:rsidR="00B9274A" w:rsidRDefault="00B9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FD"/>
    <w:multiLevelType w:val="hybridMultilevel"/>
    <w:tmpl w:val="A86A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86DB2"/>
    <w:multiLevelType w:val="hybridMultilevel"/>
    <w:tmpl w:val="089A7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F1942"/>
    <w:multiLevelType w:val="hybridMultilevel"/>
    <w:tmpl w:val="7C8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7C39"/>
    <w:multiLevelType w:val="hybridMultilevel"/>
    <w:tmpl w:val="DEBE9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7149"/>
    <w:multiLevelType w:val="hybridMultilevel"/>
    <w:tmpl w:val="7E4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6AA5"/>
    <w:multiLevelType w:val="hybridMultilevel"/>
    <w:tmpl w:val="138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617A4"/>
    <w:multiLevelType w:val="hybridMultilevel"/>
    <w:tmpl w:val="218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300E0"/>
    <w:multiLevelType w:val="hybridMultilevel"/>
    <w:tmpl w:val="8D6C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2576">
    <w:abstractNumId w:val="3"/>
  </w:num>
  <w:num w:numId="2" w16cid:durableId="90123265">
    <w:abstractNumId w:val="6"/>
  </w:num>
  <w:num w:numId="3" w16cid:durableId="538322987">
    <w:abstractNumId w:val="2"/>
  </w:num>
  <w:num w:numId="4" w16cid:durableId="649868590">
    <w:abstractNumId w:val="4"/>
  </w:num>
  <w:num w:numId="5" w16cid:durableId="668750659">
    <w:abstractNumId w:val="7"/>
  </w:num>
  <w:num w:numId="6" w16cid:durableId="94404035">
    <w:abstractNumId w:val="0"/>
  </w:num>
  <w:num w:numId="7" w16cid:durableId="69809928">
    <w:abstractNumId w:val="5"/>
  </w:num>
  <w:num w:numId="8" w16cid:durableId="207678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A7"/>
    <w:rsid w:val="00003EB3"/>
    <w:rsid w:val="001B1F35"/>
    <w:rsid w:val="0030257A"/>
    <w:rsid w:val="003E12E5"/>
    <w:rsid w:val="004E086D"/>
    <w:rsid w:val="005765A7"/>
    <w:rsid w:val="005B794D"/>
    <w:rsid w:val="006D3E90"/>
    <w:rsid w:val="00A35AEE"/>
    <w:rsid w:val="00B33198"/>
    <w:rsid w:val="00B9274A"/>
    <w:rsid w:val="00BD1EE8"/>
    <w:rsid w:val="00D67FE4"/>
    <w:rsid w:val="00DC4257"/>
    <w:rsid w:val="00E824EF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A64CD"/>
  <w15:chartTrackingRefBased/>
  <w15:docId w15:val="{B24CA2BA-7021-496E-909C-462B9A3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67FE4"/>
    <w:rPr>
      <w:sz w:val="24"/>
    </w:rPr>
  </w:style>
  <w:style w:type="paragraph" w:styleId="NoSpacing">
    <w:name w:val="No Spacing"/>
    <w:uiPriority w:val="1"/>
    <w:qFormat/>
    <w:rsid w:val="00BD1EE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03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7517-0706-4D4A-847E-C87F89D3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16</cp:revision>
  <dcterms:created xsi:type="dcterms:W3CDTF">2022-09-20T14:33:00Z</dcterms:created>
  <dcterms:modified xsi:type="dcterms:W3CDTF">2022-10-05T15:37:00Z</dcterms:modified>
</cp:coreProperties>
</file>