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FC39F" w14:textId="2F1516A5" w:rsidR="0043644D" w:rsidRDefault="00404F5D">
      <w:pPr>
        <w:pStyle w:val="Title"/>
        <w:spacing w:line="480" w:lineRule="auto"/>
      </w:pPr>
      <w:r>
        <w:t xml:space="preserve">ORDINANCE NO. </w:t>
      </w:r>
      <w:r w:rsidR="00D87BA5">
        <w:t xml:space="preserve">58 </w:t>
      </w:r>
      <w:r w:rsidR="001A6FB3">
        <w:t xml:space="preserve">           </w:t>
      </w:r>
      <w:r w:rsidR="001761AA">
        <w:t xml:space="preserve"> </w:t>
      </w:r>
      <w:r>
        <w:rPr>
          <w:spacing w:val="40"/>
        </w:rPr>
        <w:t xml:space="preserve"> </w:t>
      </w:r>
      <w:r>
        <w:t>EMERGENCY</w:t>
      </w:r>
      <w:r>
        <w:rPr>
          <w:spacing w:val="-9"/>
        </w:rPr>
        <w:t xml:space="preserve"> </w:t>
      </w:r>
      <w:r>
        <w:t>SERVICES</w:t>
      </w:r>
      <w:r>
        <w:rPr>
          <w:spacing w:val="-10"/>
        </w:rPr>
        <w:t xml:space="preserve"> </w:t>
      </w:r>
      <w:r>
        <w:t>COST</w:t>
      </w:r>
      <w:r>
        <w:rPr>
          <w:spacing w:val="-9"/>
        </w:rPr>
        <w:t xml:space="preserve"> </w:t>
      </w:r>
      <w:r>
        <w:t>RECOVERY</w:t>
      </w:r>
      <w:r>
        <w:rPr>
          <w:spacing w:val="-11"/>
        </w:rPr>
        <w:t xml:space="preserve"> </w:t>
      </w:r>
      <w:r>
        <w:t>ORDINANCE</w:t>
      </w:r>
    </w:p>
    <w:p w14:paraId="13B06A87" w14:textId="77777777" w:rsidR="0043644D" w:rsidRDefault="00404F5D">
      <w:pPr>
        <w:pStyle w:val="BodyText"/>
        <w:spacing w:line="226" w:lineRule="exact"/>
        <w:ind w:left="840"/>
        <w:jc w:val="both"/>
      </w:pPr>
      <w:r>
        <w:t>An</w:t>
      </w:r>
      <w:r>
        <w:rPr>
          <w:spacing w:val="1"/>
        </w:rPr>
        <w:t xml:space="preserve"> </w:t>
      </w:r>
      <w:r>
        <w:t>ordinance to</w:t>
      </w:r>
      <w:r>
        <w:rPr>
          <w:spacing w:val="3"/>
        </w:rPr>
        <w:t xml:space="preserve"> </w:t>
      </w:r>
      <w:r>
        <w:t>protect</w:t>
      </w:r>
      <w:r>
        <w:rPr>
          <w:spacing w:val="1"/>
        </w:rPr>
        <w:t xml:space="preserve"> </w:t>
      </w:r>
      <w:r>
        <w:t>the</w:t>
      </w:r>
      <w:r>
        <w:rPr>
          <w:spacing w:val="2"/>
        </w:rPr>
        <w:t xml:space="preserve"> </w:t>
      </w:r>
      <w:r>
        <w:t>public</w:t>
      </w:r>
      <w:r>
        <w:rPr>
          <w:spacing w:val="2"/>
        </w:rPr>
        <w:t xml:space="preserve"> </w:t>
      </w:r>
      <w:r>
        <w:t>health,</w:t>
      </w:r>
      <w:r>
        <w:rPr>
          <w:spacing w:val="2"/>
        </w:rPr>
        <w:t xml:space="preserve"> </w:t>
      </w:r>
      <w:r>
        <w:t>safety,</w:t>
      </w:r>
      <w:r>
        <w:rPr>
          <w:spacing w:val="2"/>
        </w:rPr>
        <w:t xml:space="preserve"> </w:t>
      </w:r>
      <w:r>
        <w:t>and</w:t>
      </w:r>
      <w:r>
        <w:rPr>
          <w:spacing w:val="3"/>
        </w:rPr>
        <w:t xml:space="preserve"> </w:t>
      </w:r>
      <w:r>
        <w:t>general</w:t>
      </w:r>
      <w:r>
        <w:rPr>
          <w:spacing w:val="2"/>
        </w:rPr>
        <w:t xml:space="preserve"> </w:t>
      </w:r>
      <w:r>
        <w:t>welfare</w:t>
      </w:r>
      <w:r>
        <w:rPr>
          <w:spacing w:val="2"/>
        </w:rPr>
        <w:t xml:space="preserve"> </w:t>
      </w:r>
      <w:r>
        <w:t>of</w:t>
      </w:r>
      <w:r>
        <w:rPr>
          <w:spacing w:val="4"/>
        </w:rPr>
        <w:t xml:space="preserve"> </w:t>
      </w:r>
      <w:r>
        <w:rPr>
          <w:spacing w:val="-2"/>
        </w:rPr>
        <w:t>persons</w:t>
      </w:r>
    </w:p>
    <w:p w14:paraId="71F3869F" w14:textId="03C66B7B" w:rsidR="0043644D" w:rsidRDefault="00404F5D">
      <w:pPr>
        <w:pStyle w:val="BodyText"/>
        <w:ind w:left="839" w:right="836"/>
        <w:jc w:val="both"/>
      </w:pPr>
      <w:r>
        <w:t xml:space="preserve">and property within </w:t>
      </w:r>
      <w:r w:rsidR="001761AA">
        <w:t>Morton</w:t>
      </w:r>
      <w:r>
        <w:t xml:space="preserve"> Township, </w:t>
      </w:r>
      <w:r w:rsidR="001761AA">
        <w:t>Mecost</w:t>
      </w:r>
      <w:r>
        <w:t>a County, through the assessment and recovery of the expenses incurred in providing emergency assistance for fire services, to repeal any conflicting ordinances or parts of ordinances, and to provide an effective date of this ordinance.</w:t>
      </w:r>
    </w:p>
    <w:p w14:paraId="268069D7" w14:textId="77777777" w:rsidR="0043644D" w:rsidRDefault="0043644D">
      <w:pPr>
        <w:pStyle w:val="BodyText"/>
        <w:spacing w:before="2"/>
      </w:pPr>
    </w:p>
    <w:p w14:paraId="27691C1F" w14:textId="727D5AF1" w:rsidR="0043644D" w:rsidRDefault="00404F5D">
      <w:pPr>
        <w:pStyle w:val="BodyText"/>
        <w:ind w:left="120" w:right="118" w:firstLine="720"/>
        <w:jc w:val="both"/>
      </w:pPr>
      <w:r>
        <w:t xml:space="preserve">THE TOWNSHIP OF </w:t>
      </w:r>
      <w:r w:rsidR="001761AA">
        <w:t>MORTON</w:t>
      </w:r>
      <w:r>
        <w:t xml:space="preserve">, COUNTY OF </w:t>
      </w:r>
      <w:r w:rsidR="001761AA">
        <w:t>MECOST</w:t>
      </w:r>
      <w:r>
        <w:t>A, AND STATE OF MICHIGAN, ORDAINS AS FOLLOWS.</w:t>
      </w:r>
    </w:p>
    <w:p w14:paraId="0668A1E3" w14:textId="77777777" w:rsidR="0043644D" w:rsidRDefault="0043644D">
      <w:pPr>
        <w:pStyle w:val="BodyText"/>
        <w:spacing w:before="11"/>
        <w:rPr>
          <w:sz w:val="23"/>
        </w:rPr>
      </w:pPr>
    </w:p>
    <w:p w14:paraId="77174605" w14:textId="08148707" w:rsidR="0043644D" w:rsidRDefault="00404F5D">
      <w:pPr>
        <w:pStyle w:val="BodyText"/>
        <w:spacing w:before="1"/>
        <w:ind w:left="120" w:right="116" w:firstLine="720"/>
        <w:jc w:val="both"/>
      </w:pPr>
      <w:r>
        <w:t>Section 1.</w:t>
      </w:r>
      <w:r>
        <w:rPr>
          <w:spacing w:val="40"/>
        </w:rPr>
        <w:t xml:space="preserve"> </w:t>
      </w:r>
      <w:r>
        <w:rPr>
          <w:u w:val="single"/>
        </w:rPr>
        <w:t>Name</w:t>
      </w:r>
      <w:r>
        <w:t xml:space="preserve">. This Ordinance shall be known as the </w:t>
      </w:r>
      <w:r w:rsidR="001761AA">
        <w:t>Morton</w:t>
      </w:r>
      <w:r>
        <w:t xml:space="preserve"> Township Emergency Services Cost Recovery Ordinance.</w:t>
      </w:r>
    </w:p>
    <w:p w14:paraId="52E635BC" w14:textId="77777777" w:rsidR="0043644D" w:rsidRDefault="0043644D">
      <w:pPr>
        <w:pStyle w:val="BodyText"/>
        <w:spacing w:before="11"/>
        <w:rPr>
          <w:sz w:val="23"/>
        </w:rPr>
      </w:pPr>
    </w:p>
    <w:p w14:paraId="64A85A51" w14:textId="177B630F" w:rsidR="0043644D" w:rsidRDefault="00404F5D">
      <w:pPr>
        <w:pStyle w:val="BodyText"/>
        <w:ind w:left="120" w:right="112" w:firstLine="720"/>
        <w:jc w:val="both"/>
      </w:pPr>
      <w:r>
        <w:t>Section 2.</w:t>
      </w:r>
      <w:r>
        <w:rPr>
          <w:spacing w:val="40"/>
        </w:rPr>
        <w:t xml:space="preserve"> </w:t>
      </w:r>
      <w:r>
        <w:rPr>
          <w:u w:val="single"/>
        </w:rPr>
        <w:t>Purpose</w:t>
      </w:r>
      <w:r>
        <w:t>.</w:t>
      </w:r>
      <w:r>
        <w:rPr>
          <w:spacing w:val="40"/>
        </w:rPr>
        <w:t xml:space="preserve"> </w:t>
      </w:r>
      <w:r>
        <w:t>This Ordinance is adopted to enable the Fire Department to bill for and collect cost recovery charges from Responsible Parties.</w:t>
      </w:r>
    </w:p>
    <w:p w14:paraId="299DBA48" w14:textId="77777777" w:rsidR="0043644D" w:rsidRDefault="0043644D">
      <w:pPr>
        <w:pStyle w:val="BodyText"/>
        <w:spacing w:before="2"/>
      </w:pPr>
    </w:p>
    <w:p w14:paraId="2300225E" w14:textId="77777777" w:rsidR="0043644D" w:rsidRDefault="00404F5D">
      <w:pPr>
        <w:pStyle w:val="BodyText"/>
        <w:ind w:left="120" w:right="116" w:firstLine="720"/>
        <w:jc w:val="both"/>
      </w:pPr>
      <w:r>
        <w:t>Section 3.</w:t>
      </w:r>
      <w:r>
        <w:rPr>
          <w:spacing w:val="40"/>
        </w:rPr>
        <w:t xml:space="preserve"> </w:t>
      </w:r>
      <w:r>
        <w:rPr>
          <w:u w:val="single"/>
        </w:rPr>
        <w:t>Definitions</w:t>
      </w:r>
      <w:r>
        <w:t>.</w:t>
      </w:r>
      <w:r>
        <w:rPr>
          <w:spacing w:val="40"/>
        </w:rPr>
        <w:t xml:space="preserve"> </w:t>
      </w:r>
      <w:r>
        <w:t>The following words, terms, and phrases, when used in this Ordinance, shall have the meanings ascribed to them in this section, except where the context clearly indicates a different meaning.</w:t>
      </w:r>
    </w:p>
    <w:p w14:paraId="57332B31" w14:textId="77777777" w:rsidR="0043644D" w:rsidRDefault="0043644D">
      <w:pPr>
        <w:pStyle w:val="BodyText"/>
        <w:spacing w:before="11"/>
        <w:rPr>
          <w:sz w:val="23"/>
        </w:rPr>
      </w:pPr>
    </w:p>
    <w:p w14:paraId="610CD5BC" w14:textId="127DCE5B" w:rsidR="0043644D" w:rsidRDefault="00404F5D">
      <w:pPr>
        <w:pStyle w:val="ListParagraph"/>
        <w:numPr>
          <w:ilvl w:val="0"/>
          <w:numId w:val="4"/>
        </w:numPr>
        <w:tabs>
          <w:tab w:val="left" w:pos="839"/>
          <w:tab w:val="left" w:pos="840"/>
        </w:tabs>
        <w:ind w:right="0"/>
        <w:rPr>
          <w:sz w:val="24"/>
        </w:rPr>
      </w:pPr>
      <w:r>
        <w:rPr>
          <w:i/>
          <w:sz w:val="24"/>
        </w:rPr>
        <w:t>Township</w:t>
      </w:r>
      <w:r>
        <w:rPr>
          <w:i/>
          <w:spacing w:val="-6"/>
          <w:sz w:val="24"/>
        </w:rPr>
        <w:t xml:space="preserve"> </w:t>
      </w:r>
      <w:r>
        <w:rPr>
          <w:sz w:val="24"/>
        </w:rPr>
        <w:t>means</w:t>
      </w:r>
      <w:r>
        <w:rPr>
          <w:spacing w:val="-2"/>
          <w:sz w:val="24"/>
        </w:rPr>
        <w:t xml:space="preserve"> </w:t>
      </w:r>
      <w:r w:rsidR="001761AA">
        <w:rPr>
          <w:sz w:val="24"/>
        </w:rPr>
        <w:t>Morton</w:t>
      </w:r>
      <w:r>
        <w:rPr>
          <w:spacing w:val="-5"/>
          <w:sz w:val="24"/>
        </w:rPr>
        <w:t xml:space="preserve"> </w:t>
      </w:r>
      <w:r>
        <w:rPr>
          <w:sz w:val="24"/>
        </w:rPr>
        <w:t>Township,</w:t>
      </w:r>
      <w:r>
        <w:rPr>
          <w:spacing w:val="-2"/>
          <w:sz w:val="24"/>
        </w:rPr>
        <w:t xml:space="preserve"> </w:t>
      </w:r>
      <w:r w:rsidR="001761AA">
        <w:rPr>
          <w:sz w:val="24"/>
        </w:rPr>
        <w:t>Mecost</w:t>
      </w:r>
      <w:r>
        <w:rPr>
          <w:sz w:val="24"/>
        </w:rPr>
        <w:t>a</w:t>
      </w:r>
      <w:r>
        <w:rPr>
          <w:spacing w:val="-1"/>
          <w:sz w:val="24"/>
        </w:rPr>
        <w:t xml:space="preserve"> </w:t>
      </w:r>
      <w:r>
        <w:rPr>
          <w:sz w:val="24"/>
        </w:rPr>
        <w:t>County,</w:t>
      </w:r>
      <w:r>
        <w:rPr>
          <w:spacing w:val="-4"/>
          <w:sz w:val="24"/>
        </w:rPr>
        <w:t xml:space="preserve"> </w:t>
      </w:r>
      <w:r>
        <w:rPr>
          <w:spacing w:val="-2"/>
          <w:sz w:val="24"/>
        </w:rPr>
        <w:t>Michigan.</w:t>
      </w:r>
    </w:p>
    <w:p w14:paraId="44706C75" w14:textId="77777777" w:rsidR="0043644D" w:rsidRDefault="0043644D">
      <w:pPr>
        <w:pStyle w:val="BodyText"/>
      </w:pPr>
    </w:p>
    <w:p w14:paraId="27FD9235" w14:textId="77777777" w:rsidR="0043644D" w:rsidRDefault="00404F5D">
      <w:pPr>
        <w:pStyle w:val="ListParagraph"/>
        <w:numPr>
          <w:ilvl w:val="0"/>
          <w:numId w:val="4"/>
        </w:numPr>
        <w:tabs>
          <w:tab w:val="left" w:pos="840"/>
        </w:tabs>
        <w:ind w:left="839"/>
        <w:rPr>
          <w:sz w:val="24"/>
        </w:rPr>
      </w:pPr>
      <w:r>
        <w:rPr>
          <w:i/>
          <w:sz w:val="24"/>
        </w:rPr>
        <w:t>Assessable Costs</w:t>
      </w:r>
      <w:r>
        <w:rPr>
          <w:i/>
          <w:spacing w:val="-2"/>
          <w:sz w:val="24"/>
        </w:rPr>
        <w:t xml:space="preserve"> </w:t>
      </w:r>
      <w:r>
        <w:rPr>
          <w:sz w:val="24"/>
        </w:rPr>
        <w:t>means</w:t>
      </w:r>
      <w:r>
        <w:rPr>
          <w:spacing w:val="-3"/>
          <w:sz w:val="24"/>
        </w:rPr>
        <w:t xml:space="preserve"> </w:t>
      </w:r>
      <w:r>
        <w:rPr>
          <w:sz w:val="24"/>
        </w:rPr>
        <w:t>the costs incurred</w:t>
      </w:r>
      <w:r>
        <w:rPr>
          <w:spacing w:val="-1"/>
          <w:sz w:val="24"/>
        </w:rPr>
        <w:t xml:space="preserve"> </w:t>
      </w:r>
      <w:r>
        <w:rPr>
          <w:sz w:val="24"/>
        </w:rPr>
        <w:t>by</w:t>
      </w:r>
      <w:r>
        <w:rPr>
          <w:spacing w:val="-3"/>
          <w:sz w:val="24"/>
        </w:rPr>
        <w:t xml:space="preserve"> </w:t>
      </w:r>
      <w:r>
        <w:rPr>
          <w:sz w:val="24"/>
        </w:rPr>
        <w:t>the</w:t>
      </w:r>
      <w:r>
        <w:rPr>
          <w:spacing w:val="-2"/>
          <w:sz w:val="24"/>
        </w:rPr>
        <w:t xml:space="preserve"> </w:t>
      </w:r>
      <w:r>
        <w:rPr>
          <w:sz w:val="24"/>
        </w:rPr>
        <w:t>Township</w:t>
      </w:r>
      <w:r>
        <w:rPr>
          <w:spacing w:val="-1"/>
          <w:sz w:val="24"/>
        </w:rPr>
        <w:t xml:space="preserve"> </w:t>
      </w:r>
      <w:r>
        <w:rPr>
          <w:sz w:val="24"/>
        </w:rPr>
        <w:t>including,</w:t>
      </w:r>
      <w:r>
        <w:rPr>
          <w:spacing w:val="-2"/>
          <w:sz w:val="24"/>
        </w:rPr>
        <w:t xml:space="preserve"> </w:t>
      </w:r>
      <w:r>
        <w:rPr>
          <w:sz w:val="24"/>
        </w:rPr>
        <w:t>but</w:t>
      </w:r>
      <w:r>
        <w:rPr>
          <w:spacing w:val="-1"/>
          <w:sz w:val="24"/>
        </w:rPr>
        <w:t xml:space="preserve"> </w:t>
      </w:r>
      <w:r>
        <w:rPr>
          <w:sz w:val="24"/>
        </w:rPr>
        <w:t>not</w:t>
      </w:r>
      <w:r>
        <w:rPr>
          <w:spacing w:val="-1"/>
          <w:sz w:val="24"/>
        </w:rPr>
        <w:t xml:space="preserve"> </w:t>
      </w:r>
      <w:r>
        <w:rPr>
          <w:sz w:val="24"/>
        </w:rPr>
        <w:t>limited</w:t>
      </w:r>
      <w:r>
        <w:rPr>
          <w:spacing w:val="-1"/>
          <w:sz w:val="24"/>
        </w:rPr>
        <w:t xml:space="preserve"> </w:t>
      </w:r>
      <w:r>
        <w:rPr>
          <w:sz w:val="24"/>
        </w:rPr>
        <w:t>to, the actual labor and material costs to the Township (including, without limitation, employee wages, workers’ compensation benefits, overtime, cost of equipment operation, materials, excavation, transportation, disposal, costs of any contracted labor or materials, and any and all other costs, whether or not such services are provided by the Township or by a third</w:t>
      </w:r>
      <w:r>
        <w:rPr>
          <w:spacing w:val="40"/>
          <w:sz w:val="24"/>
        </w:rPr>
        <w:t xml:space="preserve"> </w:t>
      </w:r>
      <w:r>
        <w:rPr>
          <w:sz w:val="24"/>
        </w:rPr>
        <w:t>party independent contractor on behalf of the Township, service charges or interest, attorneys’ fees, litigation cost, and any cost, charges, fines,</w:t>
      </w:r>
      <w:r>
        <w:rPr>
          <w:spacing w:val="40"/>
          <w:sz w:val="24"/>
        </w:rPr>
        <w:t xml:space="preserve"> </w:t>
      </w:r>
      <w:r>
        <w:rPr>
          <w:sz w:val="24"/>
        </w:rPr>
        <w:t xml:space="preserve">or penalties to the Township imposed by any local, state, or federal governmental </w:t>
      </w:r>
      <w:r>
        <w:rPr>
          <w:spacing w:val="-2"/>
          <w:sz w:val="24"/>
        </w:rPr>
        <w:t>entities.</w:t>
      </w:r>
    </w:p>
    <w:p w14:paraId="45DEBC97" w14:textId="77777777" w:rsidR="0043644D" w:rsidRDefault="0043644D">
      <w:pPr>
        <w:pStyle w:val="BodyText"/>
      </w:pPr>
    </w:p>
    <w:p w14:paraId="0CF5D5AF" w14:textId="77777777" w:rsidR="0043644D" w:rsidRDefault="00404F5D">
      <w:pPr>
        <w:pStyle w:val="ListParagraph"/>
        <w:numPr>
          <w:ilvl w:val="0"/>
          <w:numId w:val="4"/>
        </w:numPr>
        <w:tabs>
          <w:tab w:val="left" w:pos="840"/>
        </w:tabs>
        <w:spacing w:before="1"/>
        <w:ind w:right="117"/>
        <w:rPr>
          <w:sz w:val="24"/>
        </w:rPr>
      </w:pPr>
      <w:r>
        <w:rPr>
          <w:i/>
          <w:sz w:val="24"/>
        </w:rPr>
        <w:t xml:space="preserve">Call </w:t>
      </w:r>
      <w:r>
        <w:rPr>
          <w:sz w:val="24"/>
        </w:rPr>
        <w:t>means any request for service requiring the dispatch of the Fire Department's fire apparatus and/or personnel.</w:t>
      </w:r>
    </w:p>
    <w:p w14:paraId="4E135278" w14:textId="77777777" w:rsidR="0043644D" w:rsidRDefault="0043644D">
      <w:pPr>
        <w:pStyle w:val="BodyText"/>
        <w:spacing w:before="11"/>
        <w:rPr>
          <w:sz w:val="23"/>
        </w:rPr>
      </w:pPr>
    </w:p>
    <w:p w14:paraId="564FB2C3" w14:textId="78262BA0" w:rsidR="0043644D" w:rsidRDefault="00404F5D">
      <w:pPr>
        <w:pStyle w:val="ListParagraph"/>
        <w:numPr>
          <w:ilvl w:val="0"/>
          <w:numId w:val="4"/>
        </w:numPr>
        <w:tabs>
          <w:tab w:val="left" w:pos="840"/>
        </w:tabs>
        <w:ind w:right="114"/>
        <w:rPr>
          <w:sz w:val="24"/>
        </w:rPr>
      </w:pPr>
      <w:r>
        <w:rPr>
          <w:i/>
          <w:sz w:val="24"/>
        </w:rPr>
        <w:t xml:space="preserve">Excessive Request for Emergency Assistance </w:t>
      </w:r>
      <w:r>
        <w:rPr>
          <w:sz w:val="24"/>
        </w:rPr>
        <w:t>means any request for emergency assistance</w:t>
      </w:r>
      <w:r>
        <w:rPr>
          <w:spacing w:val="-2"/>
          <w:sz w:val="24"/>
        </w:rPr>
        <w:t xml:space="preserve"> </w:t>
      </w:r>
      <w:r>
        <w:rPr>
          <w:sz w:val="24"/>
        </w:rPr>
        <w:t>(</w:t>
      </w:r>
      <w:proofErr w:type="gramStart"/>
      <w:r>
        <w:rPr>
          <w:sz w:val="24"/>
        </w:rPr>
        <w:t>e.g.</w:t>
      </w:r>
      <w:proofErr w:type="gramEnd"/>
      <w:r>
        <w:rPr>
          <w:spacing w:val="-1"/>
          <w:sz w:val="24"/>
        </w:rPr>
        <w:t xml:space="preserve"> </w:t>
      </w:r>
      <w:r>
        <w:rPr>
          <w:sz w:val="24"/>
        </w:rPr>
        <w:t>emergency</w:t>
      </w:r>
      <w:r>
        <w:rPr>
          <w:spacing w:val="-1"/>
          <w:sz w:val="24"/>
        </w:rPr>
        <w:t xml:space="preserve"> </w:t>
      </w:r>
      <w:r>
        <w:rPr>
          <w:sz w:val="24"/>
        </w:rPr>
        <w:t>medical</w:t>
      </w:r>
      <w:r>
        <w:rPr>
          <w:spacing w:val="-2"/>
          <w:sz w:val="24"/>
        </w:rPr>
        <w:t xml:space="preserve"> </w:t>
      </w:r>
      <w:r>
        <w:rPr>
          <w:sz w:val="24"/>
        </w:rPr>
        <w:t>assistance,</w:t>
      </w:r>
      <w:r>
        <w:rPr>
          <w:spacing w:val="-5"/>
          <w:sz w:val="24"/>
        </w:rPr>
        <w:t xml:space="preserve"> </w:t>
      </w:r>
    </w:p>
    <w:p w14:paraId="4A89D5A1" w14:textId="77777777" w:rsidR="0043644D" w:rsidRDefault="0043644D">
      <w:pPr>
        <w:jc w:val="both"/>
        <w:rPr>
          <w:sz w:val="24"/>
        </w:rPr>
        <w:sectPr w:rsidR="0043644D">
          <w:headerReference w:type="even" r:id="rId8"/>
          <w:headerReference w:type="default" r:id="rId9"/>
          <w:footerReference w:type="even" r:id="rId10"/>
          <w:footerReference w:type="default" r:id="rId11"/>
          <w:headerReference w:type="first" r:id="rId12"/>
          <w:footerReference w:type="first" r:id="rId13"/>
          <w:type w:val="continuous"/>
          <w:pgSz w:w="12240" w:h="15840"/>
          <w:pgMar w:top="1380" w:right="1320" w:bottom="980" w:left="1320" w:header="730" w:footer="787" w:gutter="0"/>
          <w:pgNumType w:start="1"/>
          <w:cols w:space="720"/>
        </w:sectPr>
      </w:pPr>
    </w:p>
    <w:p w14:paraId="24D565D2" w14:textId="77777777" w:rsidR="0043644D" w:rsidRDefault="00404F5D" w:rsidP="00B3518A">
      <w:pPr>
        <w:pStyle w:val="BodyText"/>
        <w:spacing w:before="41"/>
        <w:ind w:right="116"/>
        <w:jc w:val="both"/>
      </w:pPr>
      <w:r>
        <w:lastRenderedPageBreak/>
        <w:t>fire department services made for a particular location or commercial entity if that location or commercial entity has requested emergency assistance, of any type, more than five times in the preceding twelve (12) months.</w:t>
      </w:r>
    </w:p>
    <w:p w14:paraId="29AFE515" w14:textId="77777777" w:rsidR="0043644D" w:rsidRDefault="0043644D">
      <w:pPr>
        <w:pStyle w:val="BodyText"/>
        <w:spacing w:before="12"/>
        <w:rPr>
          <w:sz w:val="23"/>
        </w:rPr>
      </w:pPr>
    </w:p>
    <w:p w14:paraId="5BF42E85" w14:textId="01603068" w:rsidR="0043644D" w:rsidRDefault="00404F5D">
      <w:pPr>
        <w:pStyle w:val="ListParagraph"/>
        <w:numPr>
          <w:ilvl w:val="0"/>
          <w:numId w:val="4"/>
        </w:numPr>
        <w:tabs>
          <w:tab w:val="left" w:pos="840"/>
        </w:tabs>
        <w:ind w:right="114"/>
        <w:rPr>
          <w:sz w:val="24"/>
        </w:rPr>
      </w:pPr>
      <w:r>
        <w:rPr>
          <w:i/>
          <w:sz w:val="24"/>
        </w:rPr>
        <w:t xml:space="preserve">False Alarm </w:t>
      </w:r>
      <w:r>
        <w:rPr>
          <w:sz w:val="24"/>
        </w:rPr>
        <w:t>means any device, automated or manual, that is designed to request or summon emergency assistance or emergency service personnel, including, but not limited to, fire, emergency medical</w:t>
      </w:r>
      <w:r w:rsidR="00C93D55">
        <w:rPr>
          <w:sz w:val="24"/>
        </w:rPr>
        <w:t xml:space="preserve"> </w:t>
      </w:r>
      <w:r>
        <w:rPr>
          <w:sz w:val="24"/>
        </w:rPr>
        <w:t>personnel, which device is activated, intentionally or otherwise, in the absence of an actual need for emergency assistance. The determination that there was no actual need for emergency assistance shall be made by the most senior emergency service person responding to a False</w:t>
      </w:r>
      <w:r>
        <w:rPr>
          <w:spacing w:val="80"/>
          <w:sz w:val="24"/>
        </w:rPr>
        <w:t xml:space="preserve"> </w:t>
      </w:r>
      <w:r>
        <w:rPr>
          <w:spacing w:val="-2"/>
          <w:sz w:val="24"/>
        </w:rPr>
        <w:t>Alarm.</w:t>
      </w:r>
    </w:p>
    <w:p w14:paraId="41A980A1" w14:textId="77777777" w:rsidR="0043644D" w:rsidRDefault="0043644D">
      <w:pPr>
        <w:pStyle w:val="BodyText"/>
        <w:spacing w:before="1"/>
      </w:pPr>
    </w:p>
    <w:p w14:paraId="1EB871F0" w14:textId="513833E4" w:rsidR="0043644D" w:rsidRDefault="00404F5D">
      <w:pPr>
        <w:pStyle w:val="ListParagraph"/>
        <w:numPr>
          <w:ilvl w:val="0"/>
          <w:numId w:val="4"/>
        </w:numPr>
        <w:tabs>
          <w:tab w:val="left" w:pos="839"/>
          <w:tab w:val="left" w:pos="840"/>
        </w:tabs>
        <w:ind w:right="0"/>
        <w:rPr>
          <w:sz w:val="24"/>
        </w:rPr>
      </w:pPr>
      <w:r>
        <w:rPr>
          <w:i/>
          <w:sz w:val="24"/>
        </w:rPr>
        <w:t>Fire</w:t>
      </w:r>
      <w:r>
        <w:rPr>
          <w:i/>
          <w:spacing w:val="-4"/>
          <w:sz w:val="24"/>
        </w:rPr>
        <w:t xml:space="preserve"> </w:t>
      </w:r>
      <w:r>
        <w:rPr>
          <w:i/>
          <w:sz w:val="24"/>
        </w:rPr>
        <w:t xml:space="preserve">Department </w:t>
      </w:r>
      <w:r>
        <w:rPr>
          <w:sz w:val="24"/>
        </w:rPr>
        <w:t>means</w:t>
      </w:r>
      <w:r>
        <w:rPr>
          <w:spacing w:val="-5"/>
          <w:sz w:val="24"/>
        </w:rPr>
        <w:t xml:space="preserve"> </w:t>
      </w:r>
      <w:r>
        <w:rPr>
          <w:sz w:val="24"/>
        </w:rPr>
        <w:t>the</w:t>
      </w:r>
      <w:r>
        <w:rPr>
          <w:spacing w:val="-1"/>
          <w:sz w:val="24"/>
        </w:rPr>
        <w:t xml:space="preserve"> </w:t>
      </w:r>
      <w:r w:rsidR="00667B85">
        <w:rPr>
          <w:sz w:val="24"/>
        </w:rPr>
        <w:t>Morton</w:t>
      </w:r>
      <w:r>
        <w:rPr>
          <w:spacing w:val="-5"/>
          <w:sz w:val="24"/>
        </w:rPr>
        <w:t xml:space="preserve"> </w:t>
      </w:r>
      <w:r>
        <w:rPr>
          <w:sz w:val="24"/>
        </w:rPr>
        <w:t>Township</w:t>
      </w:r>
      <w:r>
        <w:rPr>
          <w:spacing w:val="-1"/>
          <w:sz w:val="24"/>
        </w:rPr>
        <w:t xml:space="preserve"> </w:t>
      </w:r>
      <w:r>
        <w:rPr>
          <w:sz w:val="24"/>
        </w:rPr>
        <w:t>Fire</w:t>
      </w:r>
      <w:r w:rsidR="00667B85">
        <w:rPr>
          <w:sz w:val="24"/>
        </w:rPr>
        <w:t xml:space="preserve"> / Rescue</w:t>
      </w:r>
      <w:r>
        <w:rPr>
          <w:spacing w:val="-3"/>
          <w:sz w:val="24"/>
        </w:rPr>
        <w:t xml:space="preserve"> </w:t>
      </w:r>
      <w:r>
        <w:rPr>
          <w:spacing w:val="-2"/>
          <w:sz w:val="24"/>
        </w:rPr>
        <w:t>Department.</w:t>
      </w:r>
    </w:p>
    <w:p w14:paraId="24F7C8AD" w14:textId="77777777" w:rsidR="0043644D" w:rsidRDefault="0043644D">
      <w:pPr>
        <w:pStyle w:val="BodyText"/>
        <w:spacing w:before="11"/>
        <w:rPr>
          <w:sz w:val="23"/>
        </w:rPr>
      </w:pPr>
    </w:p>
    <w:p w14:paraId="50DA4912" w14:textId="77777777" w:rsidR="0043644D" w:rsidRDefault="00404F5D">
      <w:pPr>
        <w:pStyle w:val="ListParagraph"/>
        <w:numPr>
          <w:ilvl w:val="0"/>
          <w:numId w:val="4"/>
        </w:numPr>
        <w:tabs>
          <w:tab w:val="left" w:pos="840"/>
        </w:tabs>
        <w:spacing w:before="1"/>
        <w:ind w:right="116"/>
        <w:rPr>
          <w:sz w:val="24"/>
        </w:rPr>
      </w:pPr>
      <w:r>
        <w:rPr>
          <w:i/>
          <w:sz w:val="24"/>
        </w:rPr>
        <w:t xml:space="preserve">Fire Department Response </w:t>
      </w:r>
      <w:r>
        <w:rPr>
          <w:sz w:val="24"/>
        </w:rPr>
        <w:t xml:space="preserve">means coming to the scene of a fire, spill, traffic, vehicular accident, hazardous condition, investigation in connection with a fire, spill, </w:t>
      </w:r>
      <w:proofErr w:type="gramStart"/>
      <w:r>
        <w:rPr>
          <w:sz w:val="24"/>
        </w:rPr>
        <w:t>accident</w:t>
      </w:r>
      <w:proofErr w:type="gramEnd"/>
      <w:r>
        <w:rPr>
          <w:sz w:val="24"/>
        </w:rPr>
        <w:t xml:space="preserve"> or hazardous condition.</w:t>
      </w:r>
    </w:p>
    <w:p w14:paraId="61322887" w14:textId="77777777" w:rsidR="0043644D" w:rsidRDefault="0043644D">
      <w:pPr>
        <w:pStyle w:val="BodyText"/>
        <w:spacing w:before="11"/>
        <w:rPr>
          <w:sz w:val="23"/>
        </w:rPr>
      </w:pPr>
    </w:p>
    <w:p w14:paraId="5C49BFF2" w14:textId="77777777" w:rsidR="0043644D" w:rsidRDefault="00404F5D">
      <w:pPr>
        <w:pStyle w:val="ListParagraph"/>
        <w:numPr>
          <w:ilvl w:val="0"/>
          <w:numId w:val="4"/>
        </w:numPr>
        <w:tabs>
          <w:tab w:val="left" w:pos="840"/>
        </w:tabs>
        <w:ind w:left="839"/>
        <w:rPr>
          <w:sz w:val="24"/>
        </w:rPr>
      </w:pPr>
      <w:r>
        <w:rPr>
          <w:i/>
          <w:sz w:val="24"/>
        </w:rPr>
        <w:t>Hazardous</w:t>
      </w:r>
      <w:r>
        <w:rPr>
          <w:i/>
          <w:spacing w:val="-2"/>
          <w:sz w:val="24"/>
        </w:rPr>
        <w:t xml:space="preserve"> </w:t>
      </w:r>
      <w:r>
        <w:rPr>
          <w:i/>
          <w:sz w:val="24"/>
        </w:rPr>
        <w:t>Materials</w:t>
      </w:r>
      <w:r>
        <w:rPr>
          <w:i/>
          <w:spacing w:val="-2"/>
          <w:sz w:val="24"/>
        </w:rPr>
        <w:t xml:space="preserve"> </w:t>
      </w:r>
      <w:r>
        <w:rPr>
          <w:sz w:val="24"/>
        </w:rPr>
        <w:t>means</w:t>
      </w:r>
      <w:r>
        <w:rPr>
          <w:spacing w:val="-3"/>
          <w:sz w:val="24"/>
        </w:rPr>
        <w:t xml:space="preserve"> </w:t>
      </w:r>
      <w:r>
        <w:rPr>
          <w:sz w:val="24"/>
        </w:rPr>
        <w:t>those</w:t>
      </w:r>
      <w:r>
        <w:rPr>
          <w:spacing w:val="-4"/>
          <w:sz w:val="24"/>
        </w:rPr>
        <w:t xml:space="preserve"> </w:t>
      </w:r>
      <w:r>
        <w:rPr>
          <w:sz w:val="24"/>
        </w:rPr>
        <w:t>elements,</w:t>
      </w:r>
      <w:r>
        <w:rPr>
          <w:spacing w:val="-2"/>
          <w:sz w:val="24"/>
        </w:rPr>
        <w:t xml:space="preserve"> </w:t>
      </w:r>
      <w:r>
        <w:rPr>
          <w:sz w:val="24"/>
        </w:rPr>
        <w:t>substances,</w:t>
      </w:r>
      <w:r>
        <w:rPr>
          <w:spacing w:val="-2"/>
          <w:sz w:val="24"/>
        </w:rPr>
        <w:t xml:space="preserve"> </w:t>
      </w:r>
      <w:r>
        <w:rPr>
          <w:sz w:val="24"/>
        </w:rPr>
        <w:t>wastes,</w:t>
      </w:r>
      <w:r>
        <w:rPr>
          <w:spacing w:val="-5"/>
          <w:sz w:val="24"/>
        </w:rPr>
        <w:t xml:space="preserve"> </w:t>
      </w:r>
      <w:r>
        <w:rPr>
          <w:sz w:val="24"/>
        </w:rPr>
        <w:t>or</w:t>
      </w:r>
      <w:r>
        <w:rPr>
          <w:spacing w:val="-5"/>
          <w:sz w:val="24"/>
        </w:rPr>
        <w:t xml:space="preserve"> </w:t>
      </w:r>
      <w:r>
        <w:rPr>
          <w:sz w:val="24"/>
        </w:rPr>
        <w:t>by</w:t>
      </w:r>
      <w:r>
        <w:rPr>
          <w:spacing w:val="-3"/>
          <w:sz w:val="24"/>
        </w:rPr>
        <w:t xml:space="preserve"> </w:t>
      </w:r>
      <w:r>
        <w:rPr>
          <w:sz w:val="24"/>
        </w:rPr>
        <w:t>products</w:t>
      </w:r>
      <w:r>
        <w:rPr>
          <w:spacing w:val="-5"/>
          <w:sz w:val="24"/>
        </w:rPr>
        <w:t xml:space="preserve"> </w:t>
      </w:r>
      <w:r>
        <w:rPr>
          <w:sz w:val="24"/>
        </w:rPr>
        <w:t>thereof, including, but not limited to, petroleum products, automotive anti-freeze, polychlorinated biphenyl’s, and asbestos, which are contained in the list of hazardous substances adopted by the United States Environment Protection Agency (the EPA) or the list of toxic pollutants designated by Congress or the EPA or which are defined as hazardous,</w:t>
      </w:r>
      <w:r>
        <w:rPr>
          <w:spacing w:val="-3"/>
          <w:sz w:val="24"/>
        </w:rPr>
        <w:t xml:space="preserve"> </w:t>
      </w:r>
      <w:r>
        <w:rPr>
          <w:sz w:val="24"/>
        </w:rPr>
        <w:t>toxic,</w:t>
      </w:r>
      <w:r>
        <w:rPr>
          <w:spacing w:val="-1"/>
          <w:sz w:val="24"/>
        </w:rPr>
        <w:t xml:space="preserve"> </w:t>
      </w:r>
      <w:r>
        <w:rPr>
          <w:sz w:val="24"/>
        </w:rPr>
        <w:t>pollutant,</w:t>
      </w:r>
      <w:r>
        <w:rPr>
          <w:spacing w:val="-3"/>
          <w:sz w:val="24"/>
        </w:rPr>
        <w:t xml:space="preserve"> </w:t>
      </w:r>
      <w:r>
        <w:rPr>
          <w:sz w:val="24"/>
        </w:rPr>
        <w:t>infectious,</w:t>
      </w:r>
      <w:r>
        <w:rPr>
          <w:spacing w:val="-3"/>
          <w:sz w:val="24"/>
        </w:rPr>
        <w:t xml:space="preserve"> </w:t>
      </w:r>
      <w:r>
        <w:rPr>
          <w:sz w:val="24"/>
        </w:rPr>
        <w:t>flammable,</w:t>
      </w:r>
      <w:r>
        <w:rPr>
          <w:spacing w:val="-1"/>
          <w:sz w:val="24"/>
        </w:rPr>
        <w:t xml:space="preserve"> </w:t>
      </w:r>
      <w:r>
        <w:rPr>
          <w:sz w:val="24"/>
        </w:rPr>
        <w:t>combustible,</w:t>
      </w:r>
      <w:r>
        <w:rPr>
          <w:spacing w:val="-3"/>
          <w:sz w:val="24"/>
        </w:rPr>
        <w:t xml:space="preserve"> </w:t>
      </w:r>
      <w:r>
        <w:rPr>
          <w:sz w:val="24"/>
        </w:rPr>
        <w:t>explosive,</w:t>
      </w:r>
      <w:r>
        <w:rPr>
          <w:spacing w:val="-3"/>
          <w:sz w:val="24"/>
        </w:rPr>
        <w:t xml:space="preserve"> </w:t>
      </w:r>
      <w:r>
        <w:rPr>
          <w:sz w:val="24"/>
        </w:rPr>
        <w:t>or</w:t>
      </w:r>
      <w:r>
        <w:rPr>
          <w:spacing w:val="-3"/>
          <w:sz w:val="24"/>
        </w:rPr>
        <w:t xml:space="preserve"> </w:t>
      </w:r>
      <w:r>
        <w:rPr>
          <w:sz w:val="24"/>
        </w:rPr>
        <w:t>radioactive by</w:t>
      </w:r>
      <w:r>
        <w:rPr>
          <w:spacing w:val="-1"/>
          <w:sz w:val="24"/>
        </w:rPr>
        <w:t xml:space="preserve"> </w:t>
      </w:r>
      <w:r>
        <w:rPr>
          <w:sz w:val="24"/>
        </w:rPr>
        <w:t>any</w:t>
      </w:r>
      <w:r>
        <w:rPr>
          <w:spacing w:val="-1"/>
          <w:sz w:val="24"/>
        </w:rPr>
        <w:t xml:space="preserve"> </w:t>
      </w:r>
      <w:r>
        <w:rPr>
          <w:sz w:val="24"/>
        </w:rPr>
        <w:t>other</w:t>
      </w:r>
      <w:r>
        <w:rPr>
          <w:spacing w:val="-2"/>
          <w:sz w:val="24"/>
        </w:rPr>
        <w:t xml:space="preserve"> </w:t>
      </w:r>
      <w:r>
        <w:rPr>
          <w:sz w:val="24"/>
        </w:rPr>
        <w:t>federal,</w:t>
      </w:r>
      <w:r>
        <w:rPr>
          <w:spacing w:val="-2"/>
          <w:sz w:val="24"/>
        </w:rPr>
        <w:t xml:space="preserve"> </w:t>
      </w:r>
      <w:r>
        <w:rPr>
          <w:sz w:val="24"/>
        </w:rPr>
        <w:t>state,</w:t>
      </w:r>
      <w:r>
        <w:rPr>
          <w:spacing w:val="-2"/>
          <w:sz w:val="24"/>
        </w:rPr>
        <w:t xml:space="preserve"> </w:t>
      </w:r>
      <w:r>
        <w:rPr>
          <w:sz w:val="24"/>
        </w:rPr>
        <w:t>or</w:t>
      </w:r>
      <w:r>
        <w:rPr>
          <w:spacing w:val="-2"/>
          <w:sz w:val="24"/>
        </w:rPr>
        <w:t xml:space="preserve"> </w:t>
      </w:r>
      <w:r>
        <w:rPr>
          <w:sz w:val="24"/>
        </w:rPr>
        <w:t>local</w:t>
      </w:r>
      <w:r>
        <w:rPr>
          <w:spacing w:val="-2"/>
          <w:sz w:val="24"/>
        </w:rPr>
        <w:t xml:space="preserve"> </w:t>
      </w:r>
      <w:r>
        <w:rPr>
          <w:sz w:val="24"/>
        </w:rPr>
        <w:t>statute,</w:t>
      </w:r>
      <w:r>
        <w:rPr>
          <w:spacing w:val="-2"/>
          <w:sz w:val="24"/>
        </w:rPr>
        <w:t xml:space="preserve"> </w:t>
      </w:r>
      <w:r>
        <w:rPr>
          <w:sz w:val="24"/>
        </w:rPr>
        <w:t>law,</w:t>
      </w:r>
      <w:r>
        <w:rPr>
          <w:spacing w:val="-4"/>
          <w:sz w:val="24"/>
        </w:rPr>
        <w:t xml:space="preserve"> </w:t>
      </w:r>
      <w:r>
        <w:rPr>
          <w:sz w:val="24"/>
        </w:rPr>
        <w:t>ordinance,</w:t>
      </w:r>
      <w:r>
        <w:rPr>
          <w:spacing w:val="-2"/>
          <w:sz w:val="24"/>
        </w:rPr>
        <w:t xml:space="preserve"> </w:t>
      </w:r>
      <w:r>
        <w:rPr>
          <w:sz w:val="24"/>
        </w:rPr>
        <w:t>code,</w:t>
      </w:r>
      <w:r>
        <w:rPr>
          <w:spacing w:val="-2"/>
          <w:sz w:val="24"/>
        </w:rPr>
        <w:t xml:space="preserve"> </w:t>
      </w:r>
      <w:r>
        <w:rPr>
          <w:sz w:val="24"/>
        </w:rPr>
        <w:t>rule,</w:t>
      </w:r>
      <w:r>
        <w:rPr>
          <w:spacing w:val="-2"/>
          <w:sz w:val="24"/>
        </w:rPr>
        <w:t xml:space="preserve"> </w:t>
      </w:r>
      <w:r>
        <w:rPr>
          <w:sz w:val="24"/>
        </w:rPr>
        <w:t>regulation,</w:t>
      </w:r>
      <w:r>
        <w:rPr>
          <w:spacing w:val="-2"/>
          <w:sz w:val="24"/>
        </w:rPr>
        <w:t xml:space="preserve"> </w:t>
      </w:r>
      <w:r>
        <w:rPr>
          <w:sz w:val="24"/>
        </w:rPr>
        <w:t>order, or</w:t>
      </w:r>
      <w:r>
        <w:rPr>
          <w:spacing w:val="-2"/>
          <w:sz w:val="24"/>
        </w:rPr>
        <w:t xml:space="preserve"> </w:t>
      </w:r>
      <w:r>
        <w:rPr>
          <w:sz w:val="24"/>
        </w:rPr>
        <w:t>decree</w:t>
      </w:r>
      <w:r>
        <w:rPr>
          <w:spacing w:val="-2"/>
          <w:sz w:val="24"/>
        </w:rPr>
        <w:t xml:space="preserve"> </w:t>
      </w:r>
      <w:r>
        <w:rPr>
          <w:sz w:val="24"/>
        </w:rPr>
        <w:t>regulating,</w:t>
      </w:r>
      <w:r>
        <w:rPr>
          <w:spacing w:val="-2"/>
          <w:sz w:val="24"/>
        </w:rPr>
        <w:t xml:space="preserve"> </w:t>
      </w:r>
      <w:r>
        <w:rPr>
          <w:sz w:val="24"/>
        </w:rPr>
        <w:t>relating</w:t>
      </w:r>
      <w:r>
        <w:rPr>
          <w:spacing w:val="-5"/>
          <w:sz w:val="24"/>
        </w:rPr>
        <w:t xml:space="preserve"> </w:t>
      </w:r>
      <w:r>
        <w:rPr>
          <w:sz w:val="24"/>
        </w:rPr>
        <w:t>to,</w:t>
      </w:r>
      <w:r>
        <w:rPr>
          <w:spacing w:val="-2"/>
          <w:sz w:val="24"/>
        </w:rPr>
        <w:t xml:space="preserve"> </w:t>
      </w:r>
      <w:r>
        <w:rPr>
          <w:sz w:val="24"/>
        </w:rPr>
        <w:t>or</w:t>
      </w:r>
      <w:r>
        <w:rPr>
          <w:spacing w:val="-5"/>
          <w:sz w:val="24"/>
        </w:rPr>
        <w:t xml:space="preserve"> </w:t>
      </w:r>
      <w:r>
        <w:rPr>
          <w:sz w:val="24"/>
        </w:rPr>
        <w:t>imposing</w:t>
      </w:r>
      <w:r>
        <w:rPr>
          <w:spacing w:val="-3"/>
          <w:sz w:val="24"/>
        </w:rPr>
        <w:t xml:space="preserve"> </w:t>
      </w:r>
      <w:r>
        <w:rPr>
          <w:sz w:val="24"/>
        </w:rPr>
        <w:t>liability</w:t>
      </w:r>
      <w:r>
        <w:rPr>
          <w:spacing w:val="-3"/>
          <w:sz w:val="24"/>
        </w:rPr>
        <w:t xml:space="preserve"> </w:t>
      </w:r>
      <w:r>
        <w:rPr>
          <w:sz w:val="24"/>
        </w:rPr>
        <w:t>or</w:t>
      </w:r>
      <w:r>
        <w:rPr>
          <w:spacing w:val="-2"/>
          <w:sz w:val="24"/>
        </w:rPr>
        <w:t xml:space="preserve"> </w:t>
      </w:r>
      <w:r>
        <w:rPr>
          <w:sz w:val="24"/>
        </w:rPr>
        <w:t>standards</w:t>
      </w:r>
      <w:r>
        <w:rPr>
          <w:spacing w:val="-3"/>
          <w:sz w:val="24"/>
        </w:rPr>
        <w:t xml:space="preserve"> </w:t>
      </w:r>
      <w:r>
        <w:rPr>
          <w:sz w:val="24"/>
        </w:rPr>
        <w:t>of</w:t>
      </w:r>
      <w:r>
        <w:rPr>
          <w:spacing w:val="-1"/>
          <w:sz w:val="24"/>
        </w:rPr>
        <w:t xml:space="preserve"> </w:t>
      </w:r>
      <w:r>
        <w:rPr>
          <w:sz w:val="24"/>
        </w:rPr>
        <w:t>conduct</w:t>
      </w:r>
      <w:r>
        <w:rPr>
          <w:spacing w:val="-1"/>
          <w:sz w:val="24"/>
        </w:rPr>
        <w:t xml:space="preserve"> </w:t>
      </w:r>
      <w:r>
        <w:rPr>
          <w:sz w:val="24"/>
        </w:rPr>
        <w:t>concerning any hazardous, toxic, or dangerous waste, substance or material, as now or at any time hereinafter in effect including without limitation:</w:t>
      </w:r>
      <w:r>
        <w:rPr>
          <w:spacing w:val="40"/>
          <w:sz w:val="24"/>
        </w:rPr>
        <w:t xml:space="preserve"> </w:t>
      </w:r>
      <w:r>
        <w:rPr>
          <w:sz w:val="24"/>
        </w:rPr>
        <w:t>Michigan Act 307, as amended, MCLA 299.601 et seq.; The Federal Comprehensive Environmental Response, Compensation and Liability Act, as amended, 42 U.S.C. Ss9601 et seq.; The Federal Toxic Substance Control Act, as amended, 15 U.S.C. ss2601 et seq.; The</w:t>
      </w:r>
      <w:r>
        <w:rPr>
          <w:spacing w:val="40"/>
          <w:sz w:val="24"/>
        </w:rPr>
        <w:t xml:space="preserve"> </w:t>
      </w:r>
      <w:r>
        <w:rPr>
          <w:sz w:val="24"/>
        </w:rPr>
        <w:t>Federal Resource Conservation and Recovery Act, as amended, 42 U.S.C. ss6901 et seq.; The Federal Hazardous</w:t>
      </w:r>
      <w:r>
        <w:rPr>
          <w:spacing w:val="40"/>
          <w:sz w:val="24"/>
        </w:rPr>
        <w:t xml:space="preserve"> </w:t>
      </w:r>
      <w:r>
        <w:rPr>
          <w:sz w:val="24"/>
        </w:rPr>
        <w:t>Material Transportation Act, as amended; The Federal Clean Air Act, as amended; The Federal</w:t>
      </w:r>
      <w:r>
        <w:rPr>
          <w:spacing w:val="-2"/>
          <w:sz w:val="24"/>
        </w:rPr>
        <w:t xml:space="preserve"> </w:t>
      </w:r>
      <w:r>
        <w:rPr>
          <w:sz w:val="24"/>
        </w:rPr>
        <w:t>Water Pollution</w:t>
      </w:r>
      <w:r>
        <w:rPr>
          <w:spacing w:val="-1"/>
          <w:sz w:val="24"/>
        </w:rPr>
        <w:t xml:space="preserve"> </w:t>
      </w:r>
      <w:r>
        <w:rPr>
          <w:sz w:val="24"/>
        </w:rPr>
        <w:t>Control</w:t>
      </w:r>
      <w:r>
        <w:rPr>
          <w:spacing w:val="-2"/>
          <w:sz w:val="24"/>
        </w:rPr>
        <w:t xml:space="preserve"> </w:t>
      </w:r>
      <w:r>
        <w:rPr>
          <w:sz w:val="24"/>
        </w:rPr>
        <w:t>Act,</w:t>
      </w:r>
      <w:r>
        <w:rPr>
          <w:spacing w:val="-2"/>
          <w:sz w:val="24"/>
        </w:rPr>
        <w:t xml:space="preserve"> </w:t>
      </w:r>
      <w:r>
        <w:rPr>
          <w:sz w:val="24"/>
        </w:rPr>
        <w:t>as amended; any</w:t>
      </w:r>
      <w:r>
        <w:rPr>
          <w:spacing w:val="-3"/>
          <w:sz w:val="24"/>
        </w:rPr>
        <w:t xml:space="preserve"> </w:t>
      </w:r>
      <w:r>
        <w:rPr>
          <w:sz w:val="24"/>
        </w:rPr>
        <w:t>other similar or successor statute, law, or rules and regulations of the EPA, or any other state or federal department,</w:t>
      </w:r>
      <w:r>
        <w:rPr>
          <w:spacing w:val="40"/>
          <w:sz w:val="24"/>
        </w:rPr>
        <w:t xml:space="preserve"> </w:t>
      </w:r>
      <w:r>
        <w:rPr>
          <w:sz w:val="24"/>
        </w:rPr>
        <w:t>board, or agency, or any other agency or governmental board or entity having jurisdiction (collectively, the “Environmental Laws”).</w:t>
      </w:r>
    </w:p>
    <w:p w14:paraId="14559F40" w14:textId="77777777" w:rsidR="0043644D" w:rsidRDefault="0043644D">
      <w:pPr>
        <w:pStyle w:val="BodyText"/>
        <w:spacing w:before="1"/>
      </w:pPr>
    </w:p>
    <w:p w14:paraId="33CB2927" w14:textId="77777777" w:rsidR="0043644D" w:rsidRDefault="00404F5D">
      <w:pPr>
        <w:pStyle w:val="ListParagraph"/>
        <w:numPr>
          <w:ilvl w:val="0"/>
          <w:numId w:val="4"/>
        </w:numPr>
        <w:tabs>
          <w:tab w:val="left" w:pos="840"/>
        </w:tabs>
        <w:spacing w:before="1"/>
        <w:rPr>
          <w:sz w:val="24"/>
        </w:rPr>
      </w:pPr>
      <w:r>
        <w:rPr>
          <w:i/>
          <w:sz w:val="24"/>
        </w:rPr>
        <w:t>Motor</w:t>
      </w:r>
      <w:r>
        <w:rPr>
          <w:i/>
          <w:spacing w:val="-1"/>
          <w:sz w:val="24"/>
        </w:rPr>
        <w:t xml:space="preserve"> </w:t>
      </w:r>
      <w:r>
        <w:rPr>
          <w:i/>
          <w:sz w:val="24"/>
        </w:rPr>
        <w:t>Vehicle</w:t>
      </w:r>
      <w:r>
        <w:rPr>
          <w:i/>
          <w:spacing w:val="-2"/>
          <w:sz w:val="24"/>
        </w:rPr>
        <w:t xml:space="preserve"> </w:t>
      </w:r>
      <w:r>
        <w:rPr>
          <w:sz w:val="24"/>
        </w:rPr>
        <w:t>means any</w:t>
      </w:r>
      <w:r>
        <w:rPr>
          <w:spacing w:val="-1"/>
          <w:sz w:val="24"/>
        </w:rPr>
        <w:t xml:space="preserve"> </w:t>
      </w:r>
      <w:r>
        <w:rPr>
          <w:sz w:val="24"/>
        </w:rPr>
        <w:t>self-propelled or</w:t>
      </w:r>
      <w:r>
        <w:rPr>
          <w:spacing w:val="-2"/>
          <w:sz w:val="24"/>
        </w:rPr>
        <w:t xml:space="preserve"> </w:t>
      </w:r>
      <w:r>
        <w:rPr>
          <w:sz w:val="24"/>
        </w:rPr>
        <w:t>towed vehicle</w:t>
      </w:r>
      <w:r>
        <w:rPr>
          <w:spacing w:val="-2"/>
          <w:sz w:val="24"/>
        </w:rPr>
        <w:t xml:space="preserve"> </w:t>
      </w:r>
      <w:r>
        <w:rPr>
          <w:sz w:val="24"/>
        </w:rPr>
        <w:t>designed or</w:t>
      </w:r>
      <w:r>
        <w:rPr>
          <w:spacing w:val="-2"/>
          <w:sz w:val="24"/>
        </w:rPr>
        <w:t xml:space="preserve"> </w:t>
      </w:r>
      <w:r>
        <w:rPr>
          <w:sz w:val="24"/>
        </w:rPr>
        <w:t>used on</w:t>
      </w:r>
      <w:r>
        <w:rPr>
          <w:spacing w:val="-2"/>
          <w:sz w:val="24"/>
        </w:rPr>
        <w:t xml:space="preserve"> </w:t>
      </w:r>
      <w:r>
        <w:rPr>
          <w:sz w:val="24"/>
        </w:rPr>
        <w:t>the</w:t>
      </w:r>
      <w:r>
        <w:rPr>
          <w:spacing w:val="-2"/>
          <w:sz w:val="24"/>
        </w:rPr>
        <w:t xml:space="preserve"> </w:t>
      </w:r>
      <w:r>
        <w:rPr>
          <w:sz w:val="24"/>
        </w:rPr>
        <w:t>public highways to transport passengers or property as defined in section 79 of Public Act No. 300 of 1949 (MCL 257.79), which is required to be registered for use upon the public streets and highways of this state under Public Act No. 300 of 1949 (MCL 257.1 et seq.). For</w:t>
      </w:r>
      <w:r>
        <w:rPr>
          <w:spacing w:val="27"/>
          <w:sz w:val="24"/>
        </w:rPr>
        <w:t xml:space="preserve"> </w:t>
      </w:r>
      <w:r>
        <w:rPr>
          <w:sz w:val="24"/>
        </w:rPr>
        <w:t>the</w:t>
      </w:r>
      <w:r>
        <w:rPr>
          <w:spacing w:val="25"/>
          <w:sz w:val="24"/>
        </w:rPr>
        <w:t xml:space="preserve"> </w:t>
      </w:r>
      <w:r>
        <w:rPr>
          <w:sz w:val="24"/>
        </w:rPr>
        <w:t>purposes</w:t>
      </w:r>
      <w:r>
        <w:rPr>
          <w:spacing w:val="27"/>
          <w:sz w:val="24"/>
        </w:rPr>
        <w:t xml:space="preserve"> </w:t>
      </w:r>
      <w:r>
        <w:rPr>
          <w:sz w:val="24"/>
        </w:rPr>
        <w:t>of</w:t>
      </w:r>
      <w:r>
        <w:rPr>
          <w:spacing w:val="28"/>
          <w:sz w:val="24"/>
        </w:rPr>
        <w:t xml:space="preserve"> </w:t>
      </w:r>
      <w:r>
        <w:rPr>
          <w:sz w:val="24"/>
        </w:rPr>
        <w:t>this</w:t>
      </w:r>
      <w:r>
        <w:rPr>
          <w:spacing w:val="27"/>
          <w:sz w:val="24"/>
        </w:rPr>
        <w:t xml:space="preserve"> </w:t>
      </w:r>
      <w:r>
        <w:rPr>
          <w:sz w:val="24"/>
        </w:rPr>
        <w:t>Ordinance,</w:t>
      </w:r>
      <w:r>
        <w:rPr>
          <w:spacing w:val="25"/>
          <w:sz w:val="24"/>
        </w:rPr>
        <w:t xml:space="preserve"> </w:t>
      </w:r>
      <w:r>
        <w:rPr>
          <w:sz w:val="24"/>
        </w:rPr>
        <w:t>the</w:t>
      </w:r>
      <w:r>
        <w:rPr>
          <w:spacing w:val="27"/>
          <w:sz w:val="24"/>
        </w:rPr>
        <w:t xml:space="preserve"> </w:t>
      </w:r>
      <w:r>
        <w:rPr>
          <w:sz w:val="24"/>
        </w:rPr>
        <w:t>term</w:t>
      </w:r>
      <w:r>
        <w:rPr>
          <w:spacing w:val="27"/>
          <w:sz w:val="24"/>
        </w:rPr>
        <w:t xml:space="preserve"> </w:t>
      </w:r>
      <w:r>
        <w:rPr>
          <w:sz w:val="24"/>
        </w:rPr>
        <w:t>"Motor</w:t>
      </w:r>
      <w:r>
        <w:rPr>
          <w:spacing w:val="27"/>
          <w:sz w:val="24"/>
        </w:rPr>
        <w:t xml:space="preserve"> </w:t>
      </w:r>
      <w:r>
        <w:rPr>
          <w:sz w:val="24"/>
        </w:rPr>
        <w:t>Vehicle"</w:t>
      </w:r>
      <w:r>
        <w:rPr>
          <w:spacing w:val="27"/>
          <w:sz w:val="24"/>
        </w:rPr>
        <w:t xml:space="preserve"> </w:t>
      </w:r>
      <w:r>
        <w:rPr>
          <w:sz w:val="24"/>
        </w:rPr>
        <w:t>includes</w:t>
      </w:r>
      <w:r>
        <w:rPr>
          <w:spacing w:val="29"/>
          <w:sz w:val="24"/>
        </w:rPr>
        <w:t xml:space="preserve"> </w:t>
      </w:r>
      <w:r>
        <w:rPr>
          <w:sz w:val="24"/>
        </w:rPr>
        <w:t>those</w:t>
      </w:r>
      <w:r>
        <w:rPr>
          <w:spacing w:val="28"/>
          <w:sz w:val="24"/>
        </w:rPr>
        <w:t xml:space="preserve"> </w:t>
      </w:r>
      <w:r>
        <w:rPr>
          <w:sz w:val="24"/>
        </w:rPr>
        <w:t>vehicles</w:t>
      </w:r>
    </w:p>
    <w:p w14:paraId="13F67AE9" w14:textId="77777777" w:rsidR="0043644D" w:rsidRDefault="0043644D">
      <w:pPr>
        <w:jc w:val="both"/>
        <w:rPr>
          <w:sz w:val="24"/>
        </w:rPr>
        <w:sectPr w:rsidR="0043644D">
          <w:pgSz w:w="12240" w:h="15840"/>
          <w:pgMar w:top="1380" w:right="1320" w:bottom="980" w:left="1320" w:header="730" w:footer="787" w:gutter="0"/>
          <w:cols w:space="720"/>
        </w:sectPr>
      </w:pPr>
    </w:p>
    <w:p w14:paraId="71D609E5" w14:textId="77777777" w:rsidR="0043644D" w:rsidRDefault="00404F5D">
      <w:pPr>
        <w:pStyle w:val="BodyText"/>
        <w:spacing w:before="41"/>
        <w:ind w:left="840"/>
      </w:pPr>
      <w:r>
        <w:lastRenderedPageBreak/>
        <w:t>owned</w:t>
      </w:r>
      <w:r>
        <w:rPr>
          <w:spacing w:val="-3"/>
        </w:rPr>
        <w:t xml:space="preserve"> </w:t>
      </w:r>
      <w:r>
        <w:t>by</w:t>
      </w:r>
      <w:r>
        <w:rPr>
          <w:spacing w:val="-2"/>
        </w:rPr>
        <w:t xml:space="preserve"> </w:t>
      </w:r>
      <w:r>
        <w:t>the</w:t>
      </w:r>
      <w:r>
        <w:rPr>
          <w:spacing w:val="-2"/>
        </w:rPr>
        <w:t xml:space="preserve"> </w:t>
      </w:r>
      <w:r>
        <w:t>government</w:t>
      </w:r>
      <w:r>
        <w:rPr>
          <w:spacing w:val="-2"/>
        </w:rPr>
        <w:t xml:space="preserve"> </w:t>
      </w:r>
      <w:r>
        <w:t>of</w:t>
      </w:r>
      <w:r>
        <w:rPr>
          <w:spacing w:val="-3"/>
        </w:rPr>
        <w:t xml:space="preserve"> </w:t>
      </w:r>
      <w:r>
        <w:t>the</w:t>
      </w:r>
      <w:r>
        <w:rPr>
          <w:spacing w:val="-3"/>
        </w:rPr>
        <w:t xml:space="preserve"> </w:t>
      </w:r>
      <w:r>
        <w:t>United</w:t>
      </w:r>
      <w:r>
        <w:rPr>
          <w:spacing w:val="-2"/>
        </w:rPr>
        <w:t xml:space="preserve"> </w:t>
      </w:r>
      <w:r>
        <w:t>States</w:t>
      </w:r>
      <w:r>
        <w:rPr>
          <w:spacing w:val="-2"/>
        </w:rPr>
        <w:t xml:space="preserve"> </w:t>
      </w:r>
      <w:r>
        <w:t>and</w:t>
      </w:r>
      <w:r>
        <w:rPr>
          <w:spacing w:val="-2"/>
        </w:rPr>
        <w:t xml:space="preserve"> </w:t>
      </w:r>
      <w:proofErr w:type="gramStart"/>
      <w:r>
        <w:t>any</w:t>
      </w:r>
      <w:r>
        <w:rPr>
          <w:spacing w:val="-2"/>
        </w:rPr>
        <w:t xml:space="preserve"> </w:t>
      </w:r>
      <w:r>
        <w:t>and</w:t>
      </w:r>
      <w:r>
        <w:rPr>
          <w:spacing w:val="-2"/>
        </w:rPr>
        <w:t xml:space="preserve"> </w:t>
      </w:r>
      <w:r>
        <w:t>all</w:t>
      </w:r>
      <w:proofErr w:type="gramEnd"/>
      <w:r>
        <w:rPr>
          <w:spacing w:val="-4"/>
        </w:rPr>
        <w:t xml:space="preserve"> </w:t>
      </w:r>
      <w:r>
        <w:t>trailers</w:t>
      </w:r>
      <w:r>
        <w:rPr>
          <w:spacing w:val="-2"/>
        </w:rPr>
        <w:t xml:space="preserve"> </w:t>
      </w:r>
      <w:r>
        <w:t>or</w:t>
      </w:r>
      <w:r>
        <w:rPr>
          <w:spacing w:val="-4"/>
        </w:rPr>
        <w:t xml:space="preserve"> </w:t>
      </w:r>
      <w:r>
        <w:t>appurtenances to any Motor Vehicle.</w:t>
      </w:r>
    </w:p>
    <w:p w14:paraId="3B467A72" w14:textId="77777777" w:rsidR="0043644D" w:rsidRDefault="0043644D">
      <w:pPr>
        <w:pStyle w:val="BodyText"/>
        <w:spacing w:before="12"/>
        <w:rPr>
          <w:sz w:val="23"/>
        </w:rPr>
      </w:pPr>
    </w:p>
    <w:p w14:paraId="19D442C1" w14:textId="77777777" w:rsidR="0043644D" w:rsidRDefault="00404F5D">
      <w:pPr>
        <w:pStyle w:val="ListParagraph"/>
        <w:numPr>
          <w:ilvl w:val="0"/>
          <w:numId w:val="4"/>
        </w:numPr>
        <w:tabs>
          <w:tab w:val="left" w:pos="840"/>
        </w:tabs>
        <w:ind w:right="114"/>
        <w:rPr>
          <w:sz w:val="24"/>
        </w:rPr>
      </w:pPr>
      <w:r>
        <w:rPr>
          <w:i/>
          <w:sz w:val="24"/>
        </w:rPr>
        <w:t xml:space="preserve">Motor Vehicle Accident </w:t>
      </w:r>
      <w:r>
        <w:rPr>
          <w:sz w:val="24"/>
        </w:rPr>
        <w:t>means any collision or contact involving one or more Motor Vehicles within the public right-of-way or on private property which results in any damage to the Motor Vehicles involved or other real property.</w:t>
      </w:r>
    </w:p>
    <w:p w14:paraId="7F11A9B2" w14:textId="77777777" w:rsidR="0043644D" w:rsidRDefault="0043644D">
      <w:pPr>
        <w:pStyle w:val="BodyText"/>
        <w:spacing w:before="11"/>
        <w:rPr>
          <w:sz w:val="23"/>
        </w:rPr>
      </w:pPr>
    </w:p>
    <w:p w14:paraId="63A80BB8" w14:textId="77777777" w:rsidR="0043644D" w:rsidRDefault="00404F5D">
      <w:pPr>
        <w:pStyle w:val="ListParagraph"/>
        <w:numPr>
          <w:ilvl w:val="0"/>
          <w:numId w:val="4"/>
        </w:numPr>
        <w:tabs>
          <w:tab w:val="left" w:pos="840"/>
        </w:tabs>
        <w:spacing w:line="242" w:lineRule="auto"/>
        <w:ind w:left="839" w:right="116"/>
        <w:rPr>
          <w:sz w:val="24"/>
        </w:rPr>
      </w:pPr>
      <w:r>
        <w:rPr>
          <w:i/>
          <w:sz w:val="24"/>
        </w:rPr>
        <w:t xml:space="preserve">Motor Vehicle Fire </w:t>
      </w:r>
      <w:r>
        <w:rPr>
          <w:sz w:val="24"/>
        </w:rPr>
        <w:t xml:space="preserve">means any instance in which a Motor Vehicle is destroyed by or suffers any damage </w:t>
      </w:r>
      <w:proofErr w:type="gramStart"/>
      <w:r>
        <w:rPr>
          <w:sz w:val="24"/>
        </w:rPr>
        <w:t>as a result of</w:t>
      </w:r>
      <w:proofErr w:type="gramEnd"/>
      <w:r>
        <w:rPr>
          <w:sz w:val="24"/>
        </w:rPr>
        <w:t xml:space="preserve"> a fire.</w:t>
      </w:r>
    </w:p>
    <w:p w14:paraId="40D68E00" w14:textId="77777777" w:rsidR="0043644D" w:rsidRDefault="0043644D">
      <w:pPr>
        <w:pStyle w:val="BodyText"/>
        <w:spacing w:before="8"/>
        <w:rPr>
          <w:sz w:val="23"/>
        </w:rPr>
      </w:pPr>
    </w:p>
    <w:p w14:paraId="02126F05" w14:textId="77777777" w:rsidR="0043644D" w:rsidRDefault="00404F5D">
      <w:pPr>
        <w:pStyle w:val="ListParagraph"/>
        <w:numPr>
          <w:ilvl w:val="0"/>
          <w:numId w:val="4"/>
        </w:numPr>
        <w:tabs>
          <w:tab w:val="left" w:pos="840"/>
        </w:tabs>
        <w:spacing w:before="1"/>
        <w:ind w:left="839" w:right="115"/>
        <w:rPr>
          <w:sz w:val="24"/>
        </w:rPr>
      </w:pPr>
      <w:r>
        <w:rPr>
          <w:i/>
          <w:sz w:val="24"/>
        </w:rPr>
        <w:t xml:space="preserve">Release </w:t>
      </w:r>
      <w:r>
        <w:rPr>
          <w:sz w:val="24"/>
        </w:rPr>
        <w:t>means any actual or threatened spilling, leaking, pumping, pouring, emitting, emptying, discharging, injecting, leaching, dumping, or disposing into the environment, including, but not limited to, the air, soil, groundwater, and surface water.</w:t>
      </w:r>
    </w:p>
    <w:p w14:paraId="1839BE34" w14:textId="77777777" w:rsidR="0043644D" w:rsidRDefault="0043644D">
      <w:pPr>
        <w:pStyle w:val="BodyText"/>
        <w:spacing w:before="11"/>
        <w:rPr>
          <w:sz w:val="23"/>
        </w:rPr>
      </w:pPr>
    </w:p>
    <w:p w14:paraId="7A428AE2" w14:textId="77777777" w:rsidR="0043644D" w:rsidRDefault="00404F5D">
      <w:pPr>
        <w:pStyle w:val="ListParagraph"/>
        <w:numPr>
          <w:ilvl w:val="0"/>
          <w:numId w:val="4"/>
        </w:numPr>
        <w:tabs>
          <w:tab w:val="left" w:pos="839"/>
          <w:tab w:val="left" w:pos="840"/>
        </w:tabs>
        <w:ind w:right="0" w:hanging="721"/>
        <w:rPr>
          <w:sz w:val="24"/>
        </w:rPr>
      </w:pPr>
      <w:r>
        <w:rPr>
          <w:i/>
          <w:sz w:val="24"/>
        </w:rPr>
        <w:t>Responsible</w:t>
      </w:r>
      <w:r>
        <w:rPr>
          <w:i/>
          <w:spacing w:val="-4"/>
          <w:sz w:val="24"/>
        </w:rPr>
        <w:t xml:space="preserve"> </w:t>
      </w:r>
      <w:r>
        <w:rPr>
          <w:i/>
          <w:spacing w:val="-2"/>
          <w:sz w:val="24"/>
        </w:rPr>
        <w:t>Party</w:t>
      </w:r>
      <w:r>
        <w:rPr>
          <w:spacing w:val="-2"/>
          <w:sz w:val="24"/>
        </w:rPr>
        <w:t>:</w:t>
      </w:r>
    </w:p>
    <w:p w14:paraId="65D70792" w14:textId="77777777" w:rsidR="0043644D" w:rsidRDefault="0043644D">
      <w:pPr>
        <w:pStyle w:val="BodyText"/>
      </w:pPr>
    </w:p>
    <w:p w14:paraId="054A5578" w14:textId="77777777" w:rsidR="0043644D" w:rsidRDefault="00404F5D">
      <w:pPr>
        <w:pStyle w:val="ListParagraph"/>
        <w:numPr>
          <w:ilvl w:val="1"/>
          <w:numId w:val="4"/>
        </w:numPr>
        <w:tabs>
          <w:tab w:val="left" w:pos="1560"/>
        </w:tabs>
        <w:ind w:left="1559"/>
        <w:rPr>
          <w:sz w:val="24"/>
        </w:rPr>
      </w:pPr>
      <w:r>
        <w:rPr>
          <w:sz w:val="24"/>
        </w:rPr>
        <w:t>In connection with a Release of hazardous materials means any individual, firm, corporation, association, partnership, commercial entity, consortium, joint venture, government entity, or any other legal entity responsible, in whole or in part, for a Release of hazardous materials, either actual or threatened, or any owner, tenant, occupant, or party in control of property, real or personal, onto which</w:t>
      </w:r>
      <w:r>
        <w:rPr>
          <w:spacing w:val="-1"/>
          <w:sz w:val="24"/>
        </w:rPr>
        <w:t xml:space="preserve"> </w:t>
      </w:r>
      <w:r>
        <w:rPr>
          <w:sz w:val="24"/>
        </w:rPr>
        <w:t>or</w:t>
      </w:r>
      <w:r>
        <w:rPr>
          <w:spacing w:val="-2"/>
          <w:sz w:val="24"/>
        </w:rPr>
        <w:t xml:space="preserve"> </w:t>
      </w:r>
      <w:r>
        <w:rPr>
          <w:sz w:val="24"/>
        </w:rPr>
        <w:t>from</w:t>
      </w:r>
      <w:r>
        <w:rPr>
          <w:spacing w:val="-2"/>
          <w:sz w:val="24"/>
        </w:rPr>
        <w:t xml:space="preserve"> </w:t>
      </w:r>
      <w:r>
        <w:rPr>
          <w:sz w:val="24"/>
        </w:rPr>
        <w:t>which</w:t>
      </w:r>
      <w:r>
        <w:rPr>
          <w:spacing w:val="-4"/>
          <w:sz w:val="24"/>
        </w:rPr>
        <w:t xml:space="preserve"> </w:t>
      </w:r>
      <w:r>
        <w:rPr>
          <w:sz w:val="24"/>
        </w:rPr>
        <w:t>hazardous</w:t>
      </w:r>
      <w:r>
        <w:rPr>
          <w:spacing w:val="-5"/>
          <w:sz w:val="24"/>
        </w:rPr>
        <w:t xml:space="preserve"> </w:t>
      </w:r>
      <w:r>
        <w:rPr>
          <w:sz w:val="24"/>
        </w:rPr>
        <w:t>materials</w:t>
      </w:r>
      <w:r>
        <w:rPr>
          <w:spacing w:val="-3"/>
          <w:sz w:val="24"/>
        </w:rPr>
        <w:t xml:space="preserve"> </w:t>
      </w:r>
      <w:r>
        <w:rPr>
          <w:sz w:val="24"/>
        </w:rPr>
        <w:t>Release,</w:t>
      </w:r>
      <w:r>
        <w:rPr>
          <w:spacing w:val="-2"/>
          <w:sz w:val="24"/>
        </w:rPr>
        <w:t xml:space="preserve"> </w:t>
      </w:r>
      <w:r>
        <w:rPr>
          <w:sz w:val="24"/>
        </w:rPr>
        <w:t>and</w:t>
      </w:r>
      <w:r>
        <w:rPr>
          <w:spacing w:val="-4"/>
          <w:sz w:val="24"/>
        </w:rPr>
        <w:t xml:space="preserve"> </w:t>
      </w:r>
      <w:r>
        <w:rPr>
          <w:sz w:val="24"/>
        </w:rPr>
        <w:t>the</w:t>
      </w:r>
      <w:r>
        <w:rPr>
          <w:spacing w:val="-2"/>
          <w:sz w:val="24"/>
        </w:rPr>
        <w:t xml:space="preserve"> </w:t>
      </w:r>
      <w:r>
        <w:rPr>
          <w:sz w:val="24"/>
        </w:rPr>
        <w:t>heirs,</w:t>
      </w:r>
      <w:r>
        <w:rPr>
          <w:spacing w:val="-3"/>
          <w:sz w:val="24"/>
        </w:rPr>
        <w:t xml:space="preserve"> </w:t>
      </w:r>
      <w:r>
        <w:rPr>
          <w:sz w:val="24"/>
        </w:rPr>
        <w:t>estates,</w:t>
      </w:r>
      <w:r>
        <w:rPr>
          <w:spacing w:val="-5"/>
          <w:sz w:val="24"/>
        </w:rPr>
        <w:t xml:space="preserve"> </w:t>
      </w:r>
      <w:r>
        <w:rPr>
          <w:sz w:val="24"/>
        </w:rPr>
        <w:t>assigns, or successors thereto.</w:t>
      </w:r>
    </w:p>
    <w:p w14:paraId="0FBD7F83" w14:textId="77777777" w:rsidR="0043644D" w:rsidRDefault="0043644D">
      <w:pPr>
        <w:pStyle w:val="BodyText"/>
        <w:spacing w:before="1"/>
      </w:pPr>
    </w:p>
    <w:p w14:paraId="73D190CA" w14:textId="77777777" w:rsidR="0043644D" w:rsidRDefault="00404F5D">
      <w:pPr>
        <w:pStyle w:val="ListParagraph"/>
        <w:numPr>
          <w:ilvl w:val="1"/>
          <w:numId w:val="4"/>
        </w:numPr>
        <w:tabs>
          <w:tab w:val="left" w:pos="1560"/>
        </w:tabs>
        <w:ind w:left="1559" w:right="116"/>
        <w:rPr>
          <w:sz w:val="24"/>
        </w:rPr>
      </w:pPr>
      <w:r>
        <w:rPr>
          <w:sz w:val="24"/>
        </w:rPr>
        <w:t>In connection with a failure of a Utility Line means any individual, firm, corporation, association, partnership, commercial entity, consortium, joint venture, government entity, or any other legal entity responsible, in whole or in part, for the maintenance or failure of the Utility Line, and the heirs, estates, assigns, or successors thereto.</w:t>
      </w:r>
    </w:p>
    <w:p w14:paraId="49AC8B2B" w14:textId="77777777" w:rsidR="0043644D" w:rsidRDefault="0043644D">
      <w:pPr>
        <w:pStyle w:val="BodyText"/>
        <w:spacing w:before="11"/>
        <w:rPr>
          <w:sz w:val="23"/>
        </w:rPr>
      </w:pPr>
    </w:p>
    <w:p w14:paraId="7B63DF23" w14:textId="77777777" w:rsidR="0043644D" w:rsidRDefault="00404F5D">
      <w:pPr>
        <w:pStyle w:val="ListParagraph"/>
        <w:numPr>
          <w:ilvl w:val="1"/>
          <w:numId w:val="4"/>
        </w:numPr>
        <w:tabs>
          <w:tab w:val="left" w:pos="1560"/>
        </w:tabs>
        <w:ind w:left="1559" w:right="114"/>
        <w:rPr>
          <w:sz w:val="24"/>
        </w:rPr>
      </w:pPr>
      <w:r>
        <w:rPr>
          <w:sz w:val="24"/>
        </w:rPr>
        <w:t>In connection with a Motor Vehicle Accident or Motor Vehicle Fire means the registered owner, the operator of the Motor Vehicle at the time of the Motor Vehicle Accident or Motor Vehicle Fire if different from the registered owner of the Motor Vehicle, and any individual, firm, corporation, association,</w:t>
      </w:r>
      <w:r>
        <w:rPr>
          <w:spacing w:val="40"/>
          <w:sz w:val="24"/>
        </w:rPr>
        <w:t xml:space="preserve"> </w:t>
      </w:r>
      <w:r>
        <w:rPr>
          <w:sz w:val="24"/>
        </w:rPr>
        <w:t>partnership, commercial</w:t>
      </w:r>
      <w:r>
        <w:rPr>
          <w:spacing w:val="-1"/>
          <w:sz w:val="24"/>
        </w:rPr>
        <w:t xml:space="preserve"> </w:t>
      </w:r>
      <w:r>
        <w:rPr>
          <w:sz w:val="24"/>
        </w:rPr>
        <w:t>entity, consortium,</w:t>
      </w:r>
      <w:r>
        <w:rPr>
          <w:spacing w:val="-1"/>
          <w:sz w:val="24"/>
        </w:rPr>
        <w:t xml:space="preserve"> </w:t>
      </w:r>
      <w:r>
        <w:rPr>
          <w:sz w:val="24"/>
        </w:rPr>
        <w:t xml:space="preserve">joint venture, government entity, or any other legal entity responsible, in whole or in part, for the Motor Vehicle Accident or the Motor Vehicle Fire, and the heirs, estates, assigns or successors </w:t>
      </w:r>
      <w:r>
        <w:rPr>
          <w:spacing w:val="-2"/>
          <w:sz w:val="24"/>
        </w:rPr>
        <w:t>thereto.</w:t>
      </w:r>
    </w:p>
    <w:p w14:paraId="41743ED8" w14:textId="77777777" w:rsidR="0043644D" w:rsidRDefault="0043644D">
      <w:pPr>
        <w:pStyle w:val="BodyText"/>
        <w:spacing w:before="1"/>
      </w:pPr>
    </w:p>
    <w:p w14:paraId="239BCB7F" w14:textId="77777777" w:rsidR="0043644D" w:rsidRDefault="00404F5D">
      <w:pPr>
        <w:pStyle w:val="ListParagraph"/>
        <w:numPr>
          <w:ilvl w:val="1"/>
          <w:numId w:val="4"/>
        </w:numPr>
        <w:tabs>
          <w:tab w:val="left" w:pos="1560"/>
        </w:tabs>
        <w:ind w:left="1559" w:right="114"/>
        <w:rPr>
          <w:sz w:val="24"/>
        </w:rPr>
      </w:pPr>
      <w:r>
        <w:rPr>
          <w:sz w:val="24"/>
        </w:rPr>
        <w:t>In connection with a fire means any individual, firm, corporation, association, partnership, commercial</w:t>
      </w:r>
      <w:r>
        <w:rPr>
          <w:spacing w:val="-1"/>
          <w:sz w:val="24"/>
        </w:rPr>
        <w:t xml:space="preserve"> </w:t>
      </w:r>
      <w:r>
        <w:rPr>
          <w:sz w:val="24"/>
        </w:rPr>
        <w:t>entity, consortium,</w:t>
      </w:r>
      <w:r>
        <w:rPr>
          <w:spacing w:val="-1"/>
          <w:sz w:val="24"/>
        </w:rPr>
        <w:t xml:space="preserve"> </w:t>
      </w:r>
      <w:r>
        <w:rPr>
          <w:sz w:val="24"/>
        </w:rPr>
        <w:t>joint venture, government entity, or any other legal entity responsible, in whole or in part, for the fire, the real property on which the fire occurred, or the object which was damaged or destroyed by the fire, and the heirs, estates, assigns, or successors thereto.</w:t>
      </w:r>
    </w:p>
    <w:p w14:paraId="2ADA979C" w14:textId="77777777" w:rsidR="0043644D" w:rsidRDefault="0043644D">
      <w:pPr>
        <w:jc w:val="both"/>
        <w:rPr>
          <w:sz w:val="24"/>
        </w:rPr>
        <w:sectPr w:rsidR="0043644D">
          <w:pgSz w:w="12240" w:h="15840"/>
          <w:pgMar w:top="1380" w:right="1320" w:bottom="980" w:left="1320" w:header="730" w:footer="787" w:gutter="0"/>
          <w:cols w:space="720"/>
        </w:sectPr>
      </w:pPr>
    </w:p>
    <w:p w14:paraId="1EF718A9" w14:textId="77777777" w:rsidR="0043644D" w:rsidRDefault="0043644D">
      <w:pPr>
        <w:pStyle w:val="BodyText"/>
        <w:spacing w:before="2"/>
        <w:rPr>
          <w:sz w:val="23"/>
        </w:rPr>
      </w:pPr>
    </w:p>
    <w:p w14:paraId="0879CED5" w14:textId="77777777" w:rsidR="0043644D" w:rsidRDefault="00404F5D">
      <w:pPr>
        <w:pStyle w:val="ListParagraph"/>
        <w:numPr>
          <w:ilvl w:val="1"/>
          <w:numId w:val="4"/>
        </w:numPr>
        <w:tabs>
          <w:tab w:val="left" w:pos="1560"/>
        </w:tabs>
        <w:spacing w:before="51"/>
        <w:ind w:right="115"/>
        <w:rPr>
          <w:sz w:val="24"/>
        </w:rPr>
      </w:pPr>
      <w:r>
        <w:rPr>
          <w:sz w:val="24"/>
        </w:rPr>
        <w:t>In connection with a Water Rescue Attempt means any individual, firm, corporation, association, partnership, commercial entity, consortium, joint venture, government entity, or any other legal entity responsible, in whole or in part, for the situation which necessitated the Water Rescue Attempt, and the heirs, estates, assigns, or successors thereto.</w:t>
      </w:r>
    </w:p>
    <w:p w14:paraId="44008723" w14:textId="77777777" w:rsidR="0043644D" w:rsidRDefault="0043644D">
      <w:pPr>
        <w:pStyle w:val="BodyText"/>
        <w:spacing w:before="11"/>
        <w:rPr>
          <w:sz w:val="23"/>
        </w:rPr>
      </w:pPr>
    </w:p>
    <w:p w14:paraId="634D27AC" w14:textId="77777777" w:rsidR="0043644D" w:rsidRDefault="00404F5D">
      <w:pPr>
        <w:pStyle w:val="ListParagraph"/>
        <w:numPr>
          <w:ilvl w:val="1"/>
          <w:numId w:val="4"/>
        </w:numPr>
        <w:tabs>
          <w:tab w:val="left" w:pos="1560"/>
        </w:tabs>
        <w:ind w:left="1559" w:right="115"/>
        <w:rPr>
          <w:sz w:val="24"/>
        </w:rPr>
      </w:pPr>
      <w:r>
        <w:rPr>
          <w:sz w:val="24"/>
        </w:rPr>
        <w:t>In connection with excessive request for emergency assistance means any individual, firm, corporation, association, partnership, commercial entity, consortium, joint venture, government entity or any other legal entity that is responsible, in whole or in part, for the excessive requests for emergency assistance or for the real property, location, or commercial entity to which emergency service personnel are summoned pursuant to the excessive request for emergency assistance, and the heirs, estates, assigns or successors thereto.</w:t>
      </w:r>
    </w:p>
    <w:p w14:paraId="21F7E926" w14:textId="77777777" w:rsidR="0043644D" w:rsidRDefault="0043644D">
      <w:pPr>
        <w:pStyle w:val="BodyText"/>
        <w:spacing w:before="1"/>
      </w:pPr>
    </w:p>
    <w:p w14:paraId="3EB80D5A" w14:textId="77777777" w:rsidR="0043644D" w:rsidRDefault="00404F5D">
      <w:pPr>
        <w:pStyle w:val="ListParagraph"/>
        <w:numPr>
          <w:ilvl w:val="1"/>
          <w:numId w:val="4"/>
        </w:numPr>
        <w:tabs>
          <w:tab w:val="left" w:pos="1560"/>
        </w:tabs>
        <w:ind w:left="1559"/>
        <w:rPr>
          <w:sz w:val="24"/>
        </w:rPr>
      </w:pPr>
      <w:r>
        <w:rPr>
          <w:sz w:val="24"/>
        </w:rPr>
        <w:t>In connection with a False Alarm means the individual, firm, corporation, association, partnership, commercial entity, consortium, joint venture, government entity, or any other legal entity that is responsible, in whole or in part, for the False Alarm or for the real property, location, or commercial entity to which emergency service personnel are summoned pursuant to the False Alarm, and the heirs, estates, assigns, or successors thereto.</w:t>
      </w:r>
    </w:p>
    <w:p w14:paraId="35E51887" w14:textId="77777777" w:rsidR="0043644D" w:rsidRDefault="0043644D">
      <w:pPr>
        <w:pStyle w:val="BodyText"/>
        <w:spacing w:before="1"/>
      </w:pPr>
    </w:p>
    <w:p w14:paraId="30EABCEC" w14:textId="77777777" w:rsidR="0043644D" w:rsidRDefault="00404F5D">
      <w:pPr>
        <w:pStyle w:val="ListParagraph"/>
        <w:numPr>
          <w:ilvl w:val="0"/>
          <w:numId w:val="4"/>
        </w:numPr>
        <w:tabs>
          <w:tab w:val="left" w:pos="840"/>
        </w:tabs>
        <w:spacing w:before="1"/>
        <w:ind w:right="118"/>
        <w:rPr>
          <w:sz w:val="24"/>
        </w:rPr>
      </w:pPr>
      <w:r>
        <w:rPr>
          <w:i/>
          <w:sz w:val="24"/>
        </w:rPr>
        <w:t xml:space="preserve">Structure </w:t>
      </w:r>
      <w:r>
        <w:rPr>
          <w:sz w:val="24"/>
        </w:rPr>
        <w:t>means anything constructed or erected which has a permanent location on</w:t>
      </w:r>
      <w:r>
        <w:rPr>
          <w:spacing w:val="40"/>
          <w:sz w:val="24"/>
        </w:rPr>
        <w:t xml:space="preserve"> </w:t>
      </w:r>
      <w:r>
        <w:rPr>
          <w:sz w:val="24"/>
        </w:rPr>
        <w:t>the ground or is attached to something having such location.</w:t>
      </w:r>
    </w:p>
    <w:p w14:paraId="385E8752" w14:textId="77777777" w:rsidR="0043644D" w:rsidRDefault="0043644D">
      <w:pPr>
        <w:pStyle w:val="BodyText"/>
        <w:spacing w:before="11"/>
        <w:rPr>
          <w:sz w:val="23"/>
        </w:rPr>
      </w:pPr>
    </w:p>
    <w:p w14:paraId="1D7A299C" w14:textId="77777777" w:rsidR="0043644D" w:rsidRDefault="00404F5D">
      <w:pPr>
        <w:pStyle w:val="ListParagraph"/>
        <w:numPr>
          <w:ilvl w:val="0"/>
          <w:numId w:val="4"/>
        </w:numPr>
        <w:tabs>
          <w:tab w:val="left" w:pos="840"/>
        </w:tabs>
        <w:rPr>
          <w:sz w:val="24"/>
        </w:rPr>
      </w:pPr>
      <w:r>
        <w:rPr>
          <w:i/>
          <w:sz w:val="24"/>
        </w:rPr>
        <w:t xml:space="preserve">Utility Lines </w:t>
      </w:r>
      <w:r>
        <w:rPr>
          <w:sz w:val="24"/>
        </w:rPr>
        <w:t>means any transmission or service line, cable, conduit, pipeline, wire, main, or the like used in any way to provide, collect, or transport electricity, natural gas,</w:t>
      </w:r>
      <w:r>
        <w:rPr>
          <w:spacing w:val="40"/>
          <w:sz w:val="24"/>
        </w:rPr>
        <w:t xml:space="preserve"> </w:t>
      </w:r>
      <w:r>
        <w:rPr>
          <w:sz w:val="24"/>
        </w:rPr>
        <w:t>water, sewage, or communication or electronic signals (including, but not limited to, telephone, computer and cable television and stereo signals or electronic impulses).</w:t>
      </w:r>
    </w:p>
    <w:p w14:paraId="729B10D2" w14:textId="77777777" w:rsidR="0043644D" w:rsidRDefault="0043644D">
      <w:pPr>
        <w:pStyle w:val="BodyText"/>
        <w:spacing w:before="12"/>
        <w:rPr>
          <w:sz w:val="23"/>
        </w:rPr>
      </w:pPr>
    </w:p>
    <w:p w14:paraId="41E14F9C" w14:textId="77777777" w:rsidR="0043644D" w:rsidRDefault="00404F5D">
      <w:pPr>
        <w:pStyle w:val="ListParagraph"/>
        <w:numPr>
          <w:ilvl w:val="0"/>
          <w:numId w:val="4"/>
        </w:numPr>
        <w:tabs>
          <w:tab w:val="left" w:pos="840"/>
        </w:tabs>
        <w:ind w:left="839" w:right="114"/>
        <w:rPr>
          <w:sz w:val="24"/>
        </w:rPr>
      </w:pPr>
      <w:r>
        <w:rPr>
          <w:i/>
          <w:sz w:val="24"/>
        </w:rPr>
        <w:t xml:space="preserve">Water Rescue Attempt </w:t>
      </w:r>
      <w:r>
        <w:rPr>
          <w:sz w:val="24"/>
        </w:rPr>
        <w:t>means any emergency response in connection with any emergency, or perceived emergency, on, near or caused by a body of water naturally open to the atmosphere, including, without limitation, rivers, lakes, streams, impoundments, estuaries, springs, wells, or other collectors of water (including a wetland, as that term is defined by Part 303 of Public Act No. 451 of 1994 (MCL 324.30301</w:t>
      </w:r>
      <w:r>
        <w:rPr>
          <w:spacing w:val="-1"/>
          <w:sz w:val="24"/>
        </w:rPr>
        <w:t xml:space="preserve"> </w:t>
      </w:r>
      <w:r>
        <w:rPr>
          <w:sz w:val="24"/>
        </w:rPr>
        <w:t>et seq.), and including an inland lake</w:t>
      </w:r>
      <w:r>
        <w:rPr>
          <w:spacing w:val="-1"/>
          <w:sz w:val="24"/>
        </w:rPr>
        <w:t xml:space="preserve"> </w:t>
      </w:r>
      <w:r>
        <w:rPr>
          <w:sz w:val="24"/>
        </w:rPr>
        <w:t>or stream,</w:t>
      </w:r>
      <w:r>
        <w:rPr>
          <w:spacing w:val="-2"/>
          <w:sz w:val="24"/>
        </w:rPr>
        <w:t xml:space="preserve"> </w:t>
      </w:r>
      <w:r>
        <w:rPr>
          <w:sz w:val="24"/>
        </w:rPr>
        <w:t>as those</w:t>
      </w:r>
      <w:r>
        <w:rPr>
          <w:spacing w:val="-1"/>
          <w:sz w:val="24"/>
        </w:rPr>
        <w:t xml:space="preserve"> </w:t>
      </w:r>
      <w:r>
        <w:rPr>
          <w:sz w:val="24"/>
        </w:rPr>
        <w:t>terms</w:t>
      </w:r>
      <w:r>
        <w:rPr>
          <w:spacing w:val="-2"/>
          <w:sz w:val="24"/>
        </w:rPr>
        <w:t xml:space="preserve"> </w:t>
      </w:r>
      <w:r>
        <w:rPr>
          <w:sz w:val="24"/>
        </w:rPr>
        <w:t>are defined in Act No. 451).</w:t>
      </w:r>
    </w:p>
    <w:p w14:paraId="7BB7EF4E" w14:textId="77777777" w:rsidR="0043644D" w:rsidRDefault="0043644D">
      <w:pPr>
        <w:pStyle w:val="BodyText"/>
        <w:spacing w:before="1"/>
      </w:pPr>
    </w:p>
    <w:p w14:paraId="5A648928" w14:textId="77777777" w:rsidR="0043644D" w:rsidRDefault="00404F5D">
      <w:pPr>
        <w:pStyle w:val="BodyText"/>
        <w:ind w:left="840"/>
      </w:pPr>
      <w:r>
        <w:t>Section</w:t>
      </w:r>
      <w:r>
        <w:rPr>
          <w:spacing w:val="-3"/>
        </w:rPr>
        <w:t xml:space="preserve"> </w:t>
      </w:r>
      <w:r>
        <w:t>4.</w:t>
      </w:r>
      <w:r>
        <w:rPr>
          <w:spacing w:val="50"/>
        </w:rPr>
        <w:t xml:space="preserve"> </w:t>
      </w:r>
      <w:r>
        <w:rPr>
          <w:u w:val="single"/>
        </w:rPr>
        <w:t>Assessment of</w:t>
      </w:r>
      <w:r>
        <w:rPr>
          <w:spacing w:val="1"/>
          <w:u w:val="single"/>
        </w:rPr>
        <w:t xml:space="preserve"> </w:t>
      </w:r>
      <w:r>
        <w:rPr>
          <w:spacing w:val="-4"/>
          <w:u w:val="single"/>
        </w:rPr>
        <w:t>Cost.</w:t>
      </w:r>
    </w:p>
    <w:p w14:paraId="5DEEAD41" w14:textId="77777777" w:rsidR="0043644D" w:rsidRDefault="0043644D">
      <w:pPr>
        <w:pStyle w:val="BodyText"/>
        <w:spacing w:before="9"/>
        <w:rPr>
          <w:sz w:val="19"/>
        </w:rPr>
      </w:pPr>
    </w:p>
    <w:p w14:paraId="28797BC5" w14:textId="77777777" w:rsidR="0043644D" w:rsidRDefault="00404F5D">
      <w:pPr>
        <w:pStyle w:val="ListParagraph"/>
        <w:numPr>
          <w:ilvl w:val="0"/>
          <w:numId w:val="3"/>
        </w:numPr>
        <w:tabs>
          <w:tab w:val="left" w:pos="840"/>
        </w:tabs>
        <w:spacing w:before="51"/>
        <w:ind w:right="114"/>
        <w:rPr>
          <w:sz w:val="24"/>
        </w:rPr>
      </w:pPr>
      <w:r>
        <w:rPr>
          <w:sz w:val="24"/>
        </w:rPr>
        <w:t>All Assessable Costs associated with any of the actions or services described in subsections 1 through 9 below which Assessable Costs are incurred by the Township</w:t>
      </w:r>
      <w:r>
        <w:rPr>
          <w:spacing w:val="40"/>
          <w:sz w:val="24"/>
        </w:rPr>
        <w:t xml:space="preserve"> </w:t>
      </w:r>
      <w:r>
        <w:rPr>
          <w:sz w:val="24"/>
        </w:rPr>
        <w:t>may be jointly and severally assessed to any or all Responsible Parties:</w:t>
      </w:r>
    </w:p>
    <w:p w14:paraId="578DF048" w14:textId="77777777" w:rsidR="0043644D" w:rsidRDefault="0043644D">
      <w:pPr>
        <w:jc w:val="both"/>
        <w:rPr>
          <w:sz w:val="24"/>
        </w:rPr>
        <w:sectPr w:rsidR="0043644D">
          <w:pgSz w:w="12240" w:h="15840"/>
          <w:pgMar w:top="1380" w:right="1320" w:bottom="980" w:left="1320" w:header="730" w:footer="787" w:gutter="0"/>
          <w:cols w:space="720"/>
        </w:sectPr>
      </w:pPr>
    </w:p>
    <w:p w14:paraId="7B47F170" w14:textId="77777777" w:rsidR="0043644D" w:rsidRDefault="00404F5D">
      <w:pPr>
        <w:pStyle w:val="ListParagraph"/>
        <w:numPr>
          <w:ilvl w:val="1"/>
          <w:numId w:val="3"/>
        </w:numPr>
        <w:tabs>
          <w:tab w:val="left" w:pos="1560"/>
        </w:tabs>
        <w:spacing w:before="41"/>
        <w:ind w:right="115"/>
        <w:rPr>
          <w:sz w:val="24"/>
        </w:rPr>
      </w:pPr>
      <w:r>
        <w:rPr>
          <w:sz w:val="24"/>
        </w:rPr>
        <w:lastRenderedPageBreak/>
        <w:t xml:space="preserve">Costs incurred to halt, abate, remediate or remedy any release of any hazardous materials and liabilities resulting </w:t>
      </w:r>
      <w:proofErr w:type="gramStart"/>
      <w:r>
        <w:rPr>
          <w:sz w:val="24"/>
        </w:rPr>
        <w:t>therefrom;</w:t>
      </w:r>
      <w:proofErr w:type="gramEnd"/>
    </w:p>
    <w:p w14:paraId="12065C7D" w14:textId="77777777" w:rsidR="0043644D" w:rsidRDefault="0043644D">
      <w:pPr>
        <w:pStyle w:val="BodyText"/>
        <w:spacing w:before="12"/>
        <w:rPr>
          <w:sz w:val="23"/>
        </w:rPr>
      </w:pPr>
    </w:p>
    <w:p w14:paraId="1916D232" w14:textId="77777777" w:rsidR="0043644D" w:rsidRDefault="00404F5D">
      <w:pPr>
        <w:pStyle w:val="ListParagraph"/>
        <w:numPr>
          <w:ilvl w:val="1"/>
          <w:numId w:val="3"/>
        </w:numPr>
        <w:tabs>
          <w:tab w:val="left" w:pos="1560"/>
        </w:tabs>
        <w:rPr>
          <w:sz w:val="24"/>
        </w:rPr>
      </w:pPr>
      <w:r>
        <w:rPr>
          <w:sz w:val="24"/>
        </w:rPr>
        <w:t xml:space="preserve">Extraordinary costs (fire extinguishers, foam, etc.) incurred to extinguish or fight any fire in or at a structure, any demolition cost if the structure must be demolished to protect the public safety following the fire, and any liabilities resulting </w:t>
      </w:r>
      <w:proofErr w:type="gramStart"/>
      <w:r>
        <w:rPr>
          <w:sz w:val="24"/>
        </w:rPr>
        <w:t>therefrom;</w:t>
      </w:r>
      <w:proofErr w:type="gramEnd"/>
    </w:p>
    <w:p w14:paraId="1B8A9724" w14:textId="77777777" w:rsidR="0043644D" w:rsidRDefault="0043644D">
      <w:pPr>
        <w:pStyle w:val="BodyText"/>
        <w:spacing w:before="1"/>
      </w:pPr>
    </w:p>
    <w:p w14:paraId="2ED504CA" w14:textId="77777777" w:rsidR="0043644D" w:rsidRDefault="00404F5D">
      <w:pPr>
        <w:pStyle w:val="ListParagraph"/>
        <w:numPr>
          <w:ilvl w:val="1"/>
          <w:numId w:val="3"/>
        </w:numPr>
        <w:tabs>
          <w:tab w:val="left" w:pos="1560"/>
        </w:tabs>
        <w:ind w:right="115"/>
        <w:rPr>
          <w:sz w:val="24"/>
        </w:rPr>
      </w:pPr>
      <w:r>
        <w:rPr>
          <w:sz w:val="24"/>
        </w:rPr>
        <w:t xml:space="preserve">Any Fire Department response to a fire started by a property owner or person, such as a controlled burn, fire or open burning, which becomes </w:t>
      </w:r>
      <w:proofErr w:type="gramStart"/>
      <w:r>
        <w:rPr>
          <w:sz w:val="24"/>
        </w:rPr>
        <w:t>uncontrolled;</w:t>
      </w:r>
      <w:proofErr w:type="gramEnd"/>
    </w:p>
    <w:p w14:paraId="3D258283" w14:textId="77777777" w:rsidR="0043644D" w:rsidRDefault="0043644D">
      <w:pPr>
        <w:pStyle w:val="BodyText"/>
      </w:pPr>
    </w:p>
    <w:p w14:paraId="630CC037" w14:textId="77777777" w:rsidR="0043644D" w:rsidRDefault="00404F5D">
      <w:pPr>
        <w:pStyle w:val="ListParagraph"/>
        <w:numPr>
          <w:ilvl w:val="1"/>
          <w:numId w:val="3"/>
        </w:numPr>
        <w:tabs>
          <w:tab w:val="left" w:pos="1560"/>
        </w:tabs>
        <w:ind w:left="1559"/>
        <w:rPr>
          <w:sz w:val="24"/>
        </w:rPr>
      </w:pPr>
      <w:r>
        <w:rPr>
          <w:sz w:val="24"/>
        </w:rPr>
        <w:t>Any Fire Department response to any open burning for which the Fire Department</w:t>
      </w:r>
      <w:r>
        <w:rPr>
          <w:spacing w:val="-3"/>
          <w:sz w:val="24"/>
        </w:rPr>
        <w:t xml:space="preserve"> </w:t>
      </w:r>
      <w:r>
        <w:rPr>
          <w:sz w:val="24"/>
        </w:rPr>
        <w:t>has</w:t>
      </w:r>
      <w:r>
        <w:rPr>
          <w:spacing w:val="-4"/>
          <w:sz w:val="24"/>
        </w:rPr>
        <w:t xml:space="preserve"> </w:t>
      </w:r>
      <w:r>
        <w:rPr>
          <w:sz w:val="24"/>
        </w:rPr>
        <w:t>been</w:t>
      </w:r>
      <w:r>
        <w:rPr>
          <w:spacing w:val="-1"/>
          <w:sz w:val="24"/>
        </w:rPr>
        <w:t xml:space="preserve"> </w:t>
      </w:r>
      <w:r>
        <w:rPr>
          <w:sz w:val="24"/>
        </w:rPr>
        <w:t>called</w:t>
      </w:r>
      <w:r>
        <w:rPr>
          <w:spacing w:val="-3"/>
          <w:sz w:val="24"/>
        </w:rPr>
        <w:t xml:space="preserve"> </w:t>
      </w:r>
      <w:r>
        <w:rPr>
          <w:sz w:val="24"/>
        </w:rPr>
        <w:t>to</w:t>
      </w:r>
      <w:r>
        <w:rPr>
          <w:spacing w:val="-1"/>
          <w:sz w:val="24"/>
        </w:rPr>
        <w:t xml:space="preserve"> </w:t>
      </w:r>
      <w:r>
        <w:rPr>
          <w:sz w:val="24"/>
        </w:rPr>
        <w:t>assist</w:t>
      </w:r>
      <w:r>
        <w:rPr>
          <w:spacing w:val="-3"/>
          <w:sz w:val="24"/>
        </w:rPr>
        <w:t xml:space="preserve"> </w:t>
      </w:r>
      <w:r>
        <w:rPr>
          <w:sz w:val="24"/>
        </w:rPr>
        <w:t>by</w:t>
      </w:r>
      <w:r>
        <w:rPr>
          <w:spacing w:val="-5"/>
          <w:sz w:val="24"/>
        </w:rPr>
        <w:t xml:space="preserve"> </w:t>
      </w:r>
      <w:r>
        <w:rPr>
          <w:sz w:val="24"/>
        </w:rPr>
        <w:t>the</w:t>
      </w:r>
      <w:r>
        <w:rPr>
          <w:spacing w:val="-1"/>
          <w:sz w:val="24"/>
        </w:rPr>
        <w:t xml:space="preserve"> </w:t>
      </w:r>
      <w:r>
        <w:rPr>
          <w:sz w:val="24"/>
        </w:rPr>
        <w:t>person</w:t>
      </w:r>
      <w:r>
        <w:rPr>
          <w:spacing w:val="-1"/>
          <w:sz w:val="24"/>
        </w:rPr>
        <w:t xml:space="preserve"> </w:t>
      </w:r>
      <w:r>
        <w:rPr>
          <w:sz w:val="24"/>
        </w:rPr>
        <w:t>or</w:t>
      </w:r>
      <w:r>
        <w:rPr>
          <w:spacing w:val="-4"/>
          <w:sz w:val="24"/>
        </w:rPr>
        <w:t xml:space="preserve"> </w:t>
      </w:r>
      <w:r>
        <w:rPr>
          <w:sz w:val="24"/>
        </w:rPr>
        <w:t>property</w:t>
      </w:r>
      <w:r>
        <w:rPr>
          <w:spacing w:val="-2"/>
          <w:sz w:val="24"/>
        </w:rPr>
        <w:t xml:space="preserve"> </w:t>
      </w:r>
      <w:r>
        <w:rPr>
          <w:sz w:val="24"/>
        </w:rPr>
        <w:t>owner</w:t>
      </w:r>
      <w:r>
        <w:rPr>
          <w:spacing w:val="-4"/>
          <w:sz w:val="24"/>
        </w:rPr>
        <w:t xml:space="preserve"> </w:t>
      </w:r>
      <w:r>
        <w:rPr>
          <w:sz w:val="24"/>
        </w:rPr>
        <w:t>starting</w:t>
      </w:r>
      <w:r>
        <w:rPr>
          <w:spacing w:val="-4"/>
          <w:sz w:val="24"/>
        </w:rPr>
        <w:t xml:space="preserve"> </w:t>
      </w:r>
      <w:r>
        <w:rPr>
          <w:sz w:val="24"/>
        </w:rPr>
        <w:t xml:space="preserve">or attending to it, whether or not the fire becomes uncontrolled after two (2) warnings with no permit </w:t>
      </w:r>
      <w:proofErr w:type="gramStart"/>
      <w:r>
        <w:rPr>
          <w:sz w:val="24"/>
        </w:rPr>
        <w:t>issued;</w:t>
      </w:r>
      <w:proofErr w:type="gramEnd"/>
    </w:p>
    <w:p w14:paraId="7B36FC02" w14:textId="77777777" w:rsidR="0043644D" w:rsidRDefault="0043644D">
      <w:pPr>
        <w:pStyle w:val="BodyText"/>
        <w:spacing w:before="11"/>
        <w:rPr>
          <w:sz w:val="23"/>
        </w:rPr>
      </w:pPr>
    </w:p>
    <w:p w14:paraId="076EC680" w14:textId="77777777" w:rsidR="0043644D" w:rsidRDefault="00404F5D">
      <w:pPr>
        <w:pStyle w:val="ListParagraph"/>
        <w:numPr>
          <w:ilvl w:val="1"/>
          <w:numId w:val="3"/>
        </w:numPr>
        <w:tabs>
          <w:tab w:val="left" w:pos="1560"/>
        </w:tabs>
        <w:ind w:left="1559"/>
        <w:rPr>
          <w:sz w:val="24"/>
        </w:rPr>
      </w:pPr>
      <w:r>
        <w:rPr>
          <w:sz w:val="24"/>
        </w:rPr>
        <w:t xml:space="preserve">Costs incurred in connection with a utility line failure and any liabilities resulting </w:t>
      </w:r>
      <w:proofErr w:type="gramStart"/>
      <w:r>
        <w:rPr>
          <w:spacing w:val="-2"/>
          <w:sz w:val="24"/>
        </w:rPr>
        <w:t>therefrom;</w:t>
      </w:r>
      <w:proofErr w:type="gramEnd"/>
    </w:p>
    <w:p w14:paraId="3FC1D406" w14:textId="77777777" w:rsidR="0043644D" w:rsidRDefault="0043644D">
      <w:pPr>
        <w:pStyle w:val="BodyText"/>
      </w:pPr>
    </w:p>
    <w:p w14:paraId="09EFB483" w14:textId="77777777" w:rsidR="0043644D" w:rsidRDefault="00404F5D">
      <w:pPr>
        <w:pStyle w:val="ListParagraph"/>
        <w:numPr>
          <w:ilvl w:val="1"/>
          <w:numId w:val="3"/>
        </w:numPr>
        <w:tabs>
          <w:tab w:val="left" w:pos="1560"/>
        </w:tabs>
        <w:ind w:left="1559" w:right="114"/>
        <w:rPr>
          <w:sz w:val="24"/>
        </w:rPr>
      </w:pPr>
      <w:r>
        <w:rPr>
          <w:sz w:val="24"/>
        </w:rPr>
        <w:t xml:space="preserve">Costs incurred in connection with any water rescue attempt and any liabilities resulting </w:t>
      </w:r>
      <w:proofErr w:type="gramStart"/>
      <w:r>
        <w:rPr>
          <w:sz w:val="24"/>
        </w:rPr>
        <w:t>therefrom;</w:t>
      </w:r>
      <w:proofErr w:type="gramEnd"/>
    </w:p>
    <w:p w14:paraId="4BECC042" w14:textId="77777777" w:rsidR="0043644D" w:rsidRDefault="0043644D">
      <w:pPr>
        <w:pStyle w:val="BodyText"/>
        <w:spacing w:before="1"/>
      </w:pPr>
    </w:p>
    <w:p w14:paraId="5498866E" w14:textId="77777777" w:rsidR="0043644D" w:rsidRDefault="00404F5D">
      <w:pPr>
        <w:pStyle w:val="ListParagraph"/>
        <w:numPr>
          <w:ilvl w:val="1"/>
          <w:numId w:val="3"/>
        </w:numPr>
        <w:tabs>
          <w:tab w:val="left" w:pos="1560"/>
        </w:tabs>
        <w:spacing w:before="1"/>
        <w:ind w:left="1559" w:right="114"/>
        <w:rPr>
          <w:sz w:val="24"/>
        </w:rPr>
      </w:pPr>
      <w:r>
        <w:rPr>
          <w:sz w:val="24"/>
        </w:rPr>
        <w:t xml:space="preserve">Extraordinary costs (foam, fire extinguishers, extrication, etc.) associated with motor vehicle accident or motor vehicle fire and any liabilities resulting </w:t>
      </w:r>
      <w:proofErr w:type="gramStart"/>
      <w:r>
        <w:rPr>
          <w:spacing w:val="-2"/>
          <w:sz w:val="24"/>
        </w:rPr>
        <w:t>therefrom;</w:t>
      </w:r>
      <w:proofErr w:type="gramEnd"/>
    </w:p>
    <w:p w14:paraId="7A6A1DB9" w14:textId="77777777" w:rsidR="0043644D" w:rsidRDefault="0043644D">
      <w:pPr>
        <w:pStyle w:val="BodyText"/>
        <w:spacing w:before="11"/>
        <w:rPr>
          <w:sz w:val="23"/>
        </w:rPr>
      </w:pPr>
    </w:p>
    <w:p w14:paraId="54033466" w14:textId="77777777" w:rsidR="0043644D" w:rsidRDefault="00404F5D">
      <w:pPr>
        <w:pStyle w:val="ListParagraph"/>
        <w:numPr>
          <w:ilvl w:val="1"/>
          <w:numId w:val="3"/>
        </w:numPr>
        <w:tabs>
          <w:tab w:val="left" w:pos="1560"/>
        </w:tabs>
        <w:ind w:left="1559" w:right="115"/>
        <w:rPr>
          <w:sz w:val="24"/>
        </w:rPr>
      </w:pPr>
      <w:r>
        <w:rPr>
          <w:sz w:val="24"/>
        </w:rPr>
        <w:t>Costs associated with the excessive requests for emergency assistance and any liabilities resulting therefrom; and</w:t>
      </w:r>
    </w:p>
    <w:p w14:paraId="19FE0001" w14:textId="77777777" w:rsidR="0043644D" w:rsidRDefault="0043644D">
      <w:pPr>
        <w:pStyle w:val="BodyText"/>
      </w:pPr>
    </w:p>
    <w:p w14:paraId="4052DCC3" w14:textId="77777777" w:rsidR="0043644D" w:rsidRDefault="00404F5D">
      <w:pPr>
        <w:pStyle w:val="ListParagraph"/>
        <w:numPr>
          <w:ilvl w:val="1"/>
          <w:numId w:val="3"/>
        </w:numPr>
        <w:tabs>
          <w:tab w:val="left" w:pos="1559"/>
          <w:tab w:val="left" w:pos="1560"/>
        </w:tabs>
        <w:ind w:right="0" w:hanging="721"/>
        <w:rPr>
          <w:sz w:val="24"/>
        </w:rPr>
      </w:pPr>
      <w:r>
        <w:rPr>
          <w:sz w:val="24"/>
        </w:rPr>
        <w:t>Costs</w:t>
      </w:r>
      <w:r>
        <w:rPr>
          <w:spacing w:val="-5"/>
          <w:sz w:val="24"/>
        </w:rPr>
        <w:t xml:space="preserve"> </w:t>
      </w:r>
      <w:r>
        <w:rPr>
          <w:sz w:val="24"/>
        </w:rPr>
        <w:t>associated with</w:t>
      </w:r>
      <w:r>
        <w:rPr>
          <w:spacing w:val="-3"/>
          <w:sz w:val="24"/>
        </w:rPr>
        <w:t xml:space="preserve"> </w:t>
      </w:r>
      <w:r>
        <w:rPr>
          <w:sz w:val="24"/>
        </w:rPr>
        <w:t>false</w:t>
      </w:r>
      <w:r>
        <w:rPr>
          <w:spacing w:val="-1"/>
          <w:sz w:val="24"/>
        </w:rPr>
        <w:t xml:space="preserve"> </w:t>
      </w:r>
      <w:r>
        <w:rPr>
          <w:sz w:val="24"/>
        </w:rPr>
        <w:t>alarm</w:t>
      </w:r>
      <w:r>
        <w:rPr>
          <w:spacing w:val="-1"/>
          <w:sz w:val="24"/>
        </w:rPr>
        <w:t xml:space="preserve"> </w:t>
      </w:r>
      <w:r>
        <w:rPr>
          <w:sz w:val="24"/>
        </w:rPr>
        <w:t>and</w:t>
      </w:r>
      <w:r>
        <w:rPr>
          <w:spacing w:val="-3"/>
          <w:sz w:val="24"/>
        </w:rPr>
        <w:t xml:space="preserve"> </w:t>
      </w:r>
      <w:r>
        <w:rPr>
          <w:sz w:val="24"/>
        </w:rPr>
        <w:t>any</w:t>
      </w:r>
      <w:r>
        <w:rPr>
          <w:spacing w:val="-5"/>
          <w:sz w:val="24"/>
        </w:rPr>
        <w:t xml:space="preserve"> </w:t>
      </w:r>
      <w:r>
        <w:rPr>
          <w:sz w:val="24"/>
        </w:rPr>
        <w:t>liabilities</w:t>
      </w:r>
      <w:r>
        <w:rPr>
          <w:spacing w:val="-2"/>
          <w:sz w:val="24"/>
        </w:rPr>
        <w:t xml:space="preserve"> </w:t>
      </w:r>
      <w:r>
        <w:rPr>
          <w:sz w:val="24"/>
        </w:rPr>
        <w:t>resulting</w:t>
      </w:r>
      <w:r>
        <w:rPr>
          <w:spacing w:val="-4"/>
          <w:sz w:val="24"/>
        </w:rPr>
        <w:t xml:space="preserve"> </w:t>
      </w:r>
      <w:r>
        <w:rPr>
          <w:sz w:val="24"/>
        </w:rPr>
        <w:t>therefrom</w:t>
      </w:r>
      <w:r>
        <w:rPr>
          <w:spacing w:val="-3"/>
          <w:sz w:val="24"/>
        </w:rPr>
        <w:t xml:space="preserve"> </w:t>
      </w:r>
      <w:r>
        <w:rPr>
          <w:spacing w:val="-2"/>
          <w:sz w:val="24"/>
        </w:rPr>
        <w:t>after.</w:t>
      </w:r>
    </w:p>
    <w:p w14:paraId="45EBF9BC" w14:textId="77777777" w:rsidR="0043644D" w:rsidRDefault="0043644D">
      <w:pPr>
        <w:pStyle w:val="BodyText"/>
        <w:spacing w:before="11"/>
        <w:rPr>
          <w:sz w:val="23"/>
        </w:rPr>
      </w:pPr>
    </w:p>
    <w:p w14:paraId="08D8736C" w14:textId="77777777" w:rsidR="0043644D" w:rsidRDefault="00404F5D">
      <w:pPr>
        <w:pStyle w:val="ListParagraph"/>
        <w:numPr>
          <w:ilvl w:val="0"/>
          <w:numId w:val="3"/>
        </w:numPr>
        <w:tabs>
          <w:tab w:val="left" w:pos="840"/>
        </w:tabs>
        <w:spacing w:before="1"/>
        <w:ind w:left="839"/>
        <w:rPr>
          <w:sz w:val="24"/>
        </w:rPr>
      </w:pPr>
      <w:r>
        <w:rPr>
          <w:sz w:val="24"/>
        </w:rPr>
        <w:t>Any Assessable Costs, including litigation expenses, which become known to the Township following the transmittal of a statement to the Responsible Party pursuant to this ordinance, shall be billed in the same manner on a subsequent statement to the Responsible Party.</w:t>
      </w:r>
    </w:p>
    <w:p w14:paraId="72D0ACB4" w14:textId="77777777" w:rsidR="0043644D" w:rsidRDefault="0043644D">
      <w:pPr>
        <w:pStyle w:val="BodyText"/>
        <w:spacing w:before="1"/>
      </w:pPr>
    </w:p>
    <w:p w14:paraId="4A7E779E" w14:textId="77777777" w:rsidR="0043644D" w:rsidRDefault="00404F5D">
      <w:pPr>
        <w:pStyle w:val="ListParagraph"/>
        <w:numPr>
          <w:ilvl w:val="0"/>
          <w:numId w:val="3"/>
        </w:numPr>
        <w:tabs>
          <w:tab w:val="left" w:pos="840"/>
        </w:tabs>
        <w:ind w:left="839"/>
        <w:rPr>
          <w:sz w:val="24"/>
        </w:rPr>
      </w:pPr>
      <w:r>
        <w:rPr>
          <w:sz w:val="24"/>
        </w:rPr>
        <w:t>The Township Treasurer or the treasurer’s designee shall certify to the Township Supervisor and Fire Chief the total Assessable Costs incurred by the Township.</w:t>
      </w:r>
      <w:r>
        <w:rPr>
          <w:spacing w:val="40"/>
          <w:sz w:val="24"/>
        </w:rPr>
        <w:t xml:space="preserve"> </w:t>
      </w:r>
      <w:r>
        <w:rPr>
          <w:sz w:val="24"/>
        </w:rPr>
        <w:t>The Township Supervisor and Fire Chief shall then decide whether to assess any, all, or part of the costs against any of the Responsible Parties, the Township Supervisor and Fire Chief shall consider the following factors:</w:t>
      </w:r>
    </w:p>
    <w:p w14:paraId="70BFB68C" w14:textId="77777777" w:rsidR="0043644D" w:rsidRDefault="0043644D">
      <w:pPr>
        <w:pStyle w:val="BodyText"/>
        <w:spacing w:before="11"/>
        <w:rPr>
          <w:sz w:val="23"/>
        </w:rPr>
      </w:pPr>
    </w:p>
    <w:p w14:paraId="05CB0403" w14:textId="77777777" w:rsidR="0043644D" w:rsidRDefault="00404F5D">
      <w:pPr>
        <w:pStyle w:val="ListParagraph"/>
        <w:numPr>
          <w:ilvl w:val="1"/>
          <w:numId w:val="3"/>
        </w:numPr>
        <w:tabs>
          <w:tab w:val="left" w:pos="1560"/>
        </w:tabs>
        <w:ind w:left="1559" w:right="115"/>
        <w:rPr>
          <w:sz w:val="24"/>
        </w:rPr>
      </w:pPr>
      <w:r>
        <w:rPr>
          <w:sz w:val="24"/>
        </w:rPr>
        <w:t xml:space="preserve">The total cost incurred by the Township, including, but not limited to, materials, equipment, manpower, administration, assistance from other sources, </w:t>
      </w:r>
      <w:proofErr w:type="gramStart"/>
      <w:r>
        <w:rPr>
          <w:sz w:val="24"/>
        </w:rPr>
        <w:t>etc.;</w:t>
      </w:r>
      <w:proofErr w:type="gramEnd"/>
    </w:p>
    <w:p w14:paraId="586590F9" w14:textId="77777777" w:rsidR="0043644D" w:rsidRDefault="0043644D">
      <w:pPr>
        <w:jc w:val="both"/>
        <w:rPr>
          <w:sz w:val="24"/>
        </w:rPr>
        <w:sectPr w:rsidR="0043644D">
          <w:pgSz w:w="12240" w:h="15840"/>
          <w:pgMar w:top="1380" w:right="1320" w:bottom="980" w:left="1320" w:header="730" w:footer="787" w:gutter="0"/>
          <w:cols w:space="720"/>
        </w:sectPr>
      </w:pPr>
    </w:p>
    <w:p w14:paraId="4B778EE7" w14:textId="77777777" w:rsidR="0043644D" w:rsidRDefault="0043644D">
      <w:pPr>
        <w:pStyle w:val="BodyText"/>
        <w:spacing w:before="2"/>
        <w:rPr>
          <w:sz w:val="23"/>
        </w:rPr>
      </w:pPr>
    </w:p>
    <w:p w14:paraId="44B203B7" w14:textId="77777777" w:rsidR="0043644D" w:rsidRDefault="00404F5D">
      <w:pPr>
        <w:pStyle w:val="ListParagraph"/>
        <w:numPr>
          <w:ilvl w:val="1"/>
          <w:numId w:val="3"/>
        </w:numPr>
        <w:tabs>
          <w:tab w:val="left" w:pos="1560"/>
        </w:tabs>
        <w:spacing w:before="51"/>
        <w:ind w:right="115"/>
        <w:rPr>
          <w:sz w:val="24"/>
        </w:rPr>
      </w:pPr>
      <w:r>
        <w:rPr>
          <w:sz w:val="24"/>
        </w:rPr>
        <w:t xml:space="preserve">The risks to the Township, its residents, their property, or any other people or property which results from the situation which caused the Township to incur Assessable </w:t>
      </w:r>
      <w:proofErr w:type="gramStart"/>
      <w:r>
        <w:rPr>
          <w:sz w:val="24"/>
        </w:rPr>
        <w:t>Costs;</w:t>
      </w:r>
      <w:proofErr w:type="gramEnd"/>
    </w:p>
    <w:p w14:paraId="7C456E7A" w14:textId="77777777" w:rsidR="0043644D" w:rsidRDefault="0043644D">
      <w:pPr>
        <w:pStyle w:val="BodyText"/>
        <w:spacing w:before="12"/>
        <w:rPr>
          <w:sz w:val="23"/>
        </w:rPr>
      </w:pPr>
    </w:p>
    <w:p w14:paraId="0EAC26D9" w14:textId="77777777" w:rsidR="0043644D" w:rsidRDefault="00404F5D">
      <w:pPr>
        <w:pStyle w:val="ListParagraph"/>
        <w:numPr>
          <w:ilvl w:val="1"/>
          <w:numId w:val="3"/>
        </w:numPr>
        <w:tabs>
          <w:tab w:val="left" w:pos="1560"/>
        </w:tabs>
        <w:ind w:right="117"/>
        <w:rPr>
          <w:sz w:val="24"/>
        </w:rPr>
      </w:pPr>
      <w:r>
        <w:rPr>
          <w:sz w:val="24"/>
        </w:rPr>
        <w:t xml:space="preserve">Any injuries or damage to people or property which resulted from the situation which caused the Township to incur Assessable </w:t>
      </w:r>
      <w:proofErr w:type="gramStart"/>
      <w:r>
        <w:rPr>
          <w:sz w:val="24"/>
        </w:rPr>
        <w:t>Costs;</w:t>
      </w:r>
      <w:proofErr w:type="gramEnd"/>
    </w:p>
    <w:p w14:paraId="7D5B154A" w14:textId="77777777" w:rsidR="0043644D" w:rsidRDefault="0043644D">
      <w:pPr>
        <w:pStyle w:val="BodyText"/>
        <w:spacing w:before="1"/>
      </w:pPr>
    </w:p>
    <w:p w14:paraId="2A4CBC82" w14:textId="77777777" w:rsidR="0043644D" w:rsidRDefault="00404F5D">
      <w:pPr>
        <w:pStyle w:val="ListParagraph"/>
        <w:numPr>
          <w:ilvl w:val="1"/>
          <w:numId w:val="3"/>
        </w:numPr>
        <w:tabs>
          <w:tab w:val="left" w:pos="1560"/>
        </w:tabs>
        <w:spacing w:before="1"/>
        <w:ind w:right="116"/>
        <w:rPr>
          <w:sz w:val="24"/>
        </w:rPr>
      </w:pPr>
      <w:r>
        <w:rPr>
          <w:sz w:val="24"/>
        </w:rPr>
        <w:t xml:space="preserve">Whether the situation which caused the Township to incur Assessable Costs necessitated an </w:t>
      </w:r>
      <w:proofErr w:type="gramStart"/>
      <w:r>
        <w:rPr>
          <w:sz w:val="24"/>
        </w:rPr>
        <w:t>evacuation;</w:t>
      </w:r>
      <w:proofErr w:type="gramEnd"/>
    </w:p>
    <w:p w14:paraId="5CE88E2F" w14:textId="77777777" w:rsidR="0043644D" w:rsidRDefault="0043644D">
      <w:pPr>
        <w:pStyle w:val="BodyText"/>
        <w:spacing w:before="11"/>
        <w:rPr>
          <w:sz w:val="23"/>
        </w:rPr>
      </w:pPr>
    </w:p>
    <w:p w14:paraId="60A37B70" w14:textId="77777777" w:rsidR="0043644D" w:rsidRDefault="00404F5D">
      <w:pPr>
        <w:pStyle w:val="ListParagraph"/>
        <w:numPr>
          <w:ilvl w:val="1"/>
          <w:numId w:val="3"/>
        </w:numPr>
        <w:tabs>
          <w:tab w:val="left" w:pos="1560"/>
        </w:tabs>
        <w:ind w:left="1559" w:right="115"/>
        <w:rPr>
          <w:sz w:val="24"/>
        </w:rPr>
      </w:pPr>
      <w:r>
        <w:rPr>
          <w:sz w:val="24"/>
        </w:rPr>
        <w:t xml:space="preserve">Whether the situation which caused the Township to incur Assessable Costs resulted in damage to the </w:t>
      </w:r>
      <w:proofErr w:type="gramStart"/>
      <w:r>
        <w:rPr>
          <w:sz w:val="24"/>
        </w:rPr>
        <w:t>environment;</w:t>
      </w:r>
      <w:proofErr w:type="gramEnd"/>
    </w:p>
    <w:p w14:paraId="7AC353C5" w14:textId="77777777" w:rsidR="0043644D" w:rsidRDefault="0043644D">
      <w:pPr>
        <w:pStyle w:val="BodyText"/>
      </w:pPr>
    </w:p>
    <w:p w14:paraId="3271B5D6" w14:textId="77777777" w:rsidR="0043644D" w:rsidRDefault="00404F5D">
      <w:pPr>
        <w:pStyle w:val="ListParagraph"/>
        <w:numPr>
          <w:ilvl w:val="1"/>
          <w:numId w:val="3"/>
        </w:numPr>
        <w:tabs>
          <w:tab w:val="left" w:pos="1559"/>
          <w:tab w:val="left" w:pos="1560"/>
        </w:tabs>
        <w:ind w:right="0" w:hanging="721"/>
        <w:rPr>
          <w:sz w:val="24"/>
        </w:rPr>
      </w:pPr>
      <w:r>
        <w:rPr>
          <w:sz w:val="24"/>
        </w:rPr>
        <w:t>Any</w:t>
      </w:r>
      <w:r>
        <w:rPr>
          <w:spacing w:val="-2"/>
          <w:sz w:val="24"/>
        </w:rPr>
        <w:t xml:space="preserve"> </w:t>
      </w:r>
      <w:r>
        <w:rPr>
          <w:sz w:val="24"/>
        </w:rPr>
        <w:t>other</w:t>
      </w:r>
      <w:r>
        <w:rPr>
          <w:spacing w:val="-3"/>
          <w:sz w:val="24"/>
        </w:rPr>
        <w:t xml:space="preserve"> </w:t>
      </w:r>
      <w:r>
        <w:rPr>
          <w:sz w:val="24"/>
        </w:rPr>
        <w:t>factors</w:t>
      </w:r>
      <w:r>
        <w:rPr>
          <w:spacing w:val="-3"/>
          <w:sz w:val="24"/>
        </w:rPr>
        <w:t xml:space="preserve"> </w:t>
      </w:r>
      <w:r>
        <w:rPr>
          <w:sz w:val="24"/>
        </w:rPr>
        <w:t>deemed relevant</w:t>
      </w:r>
      <w:r>
        <w:rPr>
          <w:spacing w:val="-2"/>
          <w:sz w:val="24"/>
        </w:rPr>
        <w:t xml:space="preserve"> </w:t>
      </w:r>
      <w:r>
        <w:rPr>
          <w:sz w:val="24"/>
        </w:rPr>
        <w:t>by</w:t>
      </w:r>
      <w:r>
        <w:rPr>
          <w:spacing w:val="-4"/>
          <w:sz w:val="24"/>
        </w:rPr>
        <w:t xml:space="preserve"> </w:t>
      </w:r>
      <w:r>
        <w:rPr>
          <w:sz w:val="24"/>
        </w:rPr>
        <w:t xml:space="preserve">the Township </w:t>
      </w:r>
      <w:r>
        <w:rPr>
          <w:spacing w:val="-2"/>
          <w:sz w:val="24"/>
        </w:rPr>
        <w:t>Board.</w:t>
      </w:r>
    </w:p>
    <w:p w14:paraId="4F59A397" w14:textId="77777777" w:rsidR="0043644D" w:rsidRDefault="0043644D">
      <w:pPr>
        <w:pStyle w:val="BodyText"/>
        <w:spacing w:before="12"/>
        <w:rPr>
          <w:sz w:val="23"/>
        </w:rPr>
      </w:pPr>
    </w:p>
    <w:p w14:paraId="3CE5B152" w14:textId="77777777" w:rsidR="0043644D" w:rsidRDefault="00404F5D">
      <w:pPr>
        <w:pStyle w:val="ListParagraph"/>
        <w:numPr>
          <w:ilvl w:val="0"/>
          <w:numId w:val="3"/>
        </w:numPr>
        <w:tabs>
          <w:tab w:val="left" w:pos="840"/>
        </w:tabs>
        <w:ind w:left="839"/>
        <w:rPr>
          <w:sz w:val="24"/>
        </w:rPr>
      </w:pPr>
      <w:r>
        <w:rPr>
          <w:sz w:val="24"/>
        </w:rPr>
        <w:t>The Township Supervisor and Fire Chief may, after consideration of the factors listed in subsection 3(c) above, allocate the cost among and between the Responsible Parties. Any cost not allocated among or between parties shall be a joint and several liability of each Responsible Party assessed costs pursuant to section 3(c) regardless of whether that Responsible Party has any other legal liability therefor apart from this ordinance, and regardless of whether such person is at fault.</w:t>
      </w:r>
    </w:p>
    <w:p w14:paraId="52D06BFB" w14:textId="77777777" w:rsidR="0043644D" w:rsidRDefault="0043644D">
      <w:pPr>
        <w:pStyle w:val="BodyText"/>
        <w:spacing w:before="1"/>
      </w:pPr>
    </w:p>
    <w:p w14:paraId="20CB6A2E" w14:textId="77777777" w:rsidR="0043644D" w:rsidRDefault="00404F5D">
      <w:pPr>
        <w:pStyle w:val="ListParagraph"/>
        <w:numPr>
          <w:ilvl w:val="0"/>
          <w:numId w:val="3"/>
        </w:numPr>
        <w:tabs>
          <w:tab w:val="left" w:pos="840"/>
        </w:tabs>
        <w:ind w:right="116"/>
        <w:rPr>
          <w:sz w:val="24"/>
        </w:rPr>
      </w:pPr>
      <w:r>
        <w:rPr>
          <w:sz w:val="24"/>
        </w:rPr>
        <w:t>The Township Supervisor and Fire Chief shall direct the Township Clerk to send a statement of cost assessed pursuant to this ordinance to all Responsible Parties so assessed.</w:t>
      </w:r>
      <w:r>
        <w:rPr>
          <w:spacing w:val="40"/>
          <w:sz w:val="24"/>
        </w:rPr>
        <w:t xml:space="preserve"> </w:t>
      </w:r>
      <w:r>
        <w:rPr>
          <w:sz w:val="24"/>
        </w:rPr>
        <w:t>Such statement shall be dated and sent first class U.S. Mail, postage prepaid, to the last known address of each Responsible Party.</w:t>
      </w:r>
    </w:p>
    <w:p w14:paraId="36B53310" w14:textId="77777777" w:rsidR="0043644D" w:rsidRDefault="0043644D">
      <w:pPr>
        <w:pStyle w:val="BodyText"/>
        <w:spacing w:before="11"/>
        <w:rPr>
          <w:sz w:val="23"/>
        </w:rPr>
      </w:pPr>
    </w:p>
    <w:p w14:paraId="6074CA2C" w14:textId="77777777" w:rsidR="0043644D" w:rsidRDefault="00404F5D">
      <w:pPr>
        <w:pStyle w:val="ListParagraph"/>
        <w:numPr>
          <w:ilvl w:val="0"/>
          <w:numId w:val="3"/>
        </w:numPr>
        <w:tabs>
          <w:tab w:val="left" w:pos="840"/>
        </w:tabs>
        <w:ind w:right="116"/>
        <w:rPr>
          <w:sz w:val="24"/>
        </w:rPr>
      </w:pPr>
      <w:r>
        <w:rPr>
          <w:sz w:val="24"/>
        </w:rPr>
        <w:t>The Township may charge any cost assessed pursuant to the ordinance to the insurer of any Responsible Party.</w:t>
      </w:r>
      <w:r>
        <w:rPr>
          <w:spacing w:val="40"/>
          <w:sz w:val="24"/>
        </w:rPr>
        <w:t xml:space="preserve"> </w:t>
      </w:r>
      <w:r>
        <w:rPr>
          <w:sz w:val="24"/>
        </w:rPr>
        <w:t>The submission of an invoice for the assessed cost to an insurer, does not in any limit or extinguish the liability of a Responsible Party for the cost assessed pursuant to this ordinance until such time as the assessed cost or damages are paid in full.</w:t>
      </w:r>
    </w:p>
    <w:p w14:paraId="7B7CE042" w14:textId="77777777" w:rsidR="0043644D" w:rsidRDefault="0043644D">
      <w:pPr>
        <w:pStyle w:val="BodyText"/>
        <w:spacing w:before="11"/>
        <w:rPr>
          <w:sz w:val="23"/>
        </w:rPr>
      </w:pPr>
    </w:p>
    <w:p w14:paraId="00B441DC" w14:textId="77777777" w:rsidR="0043644D" w:rsidRDefault="00404F5D">
      <w:pPr>
        <w:pStyle w:val="ListParagraph"/>
        <w:numPr>
          <w:ilvl w:val="0"/>
          <w:numId w:val="3"/>
        </w:numPr>
        <w:tabs>
          <w:tab w:val="left" w:pos="840"/>
        </w:tabs>
        <w:ind w:right="115"/>
        <w:rPr>
          <w:sz w:val="24"/>
        </w:rPr>
      </w:pPr>
      <w:r>
        <w:rPr>
          <w:sz w:val="24"/>
        </w:rPr>
        <w:t xml:space="preserve">If the Township Board decides not to assess all or part of its costs against a Responsible Party, such decision shall not, in any way extinguish or limit a reasonable </w:t>
      </w:r>
      <w:proofErr w:type="gramStart"/>
      <w:r>
        <w:rPr>
          <w:sz w:val="24"/>
        </w:rPr>
        <w:t>persons</w:t>
      </w:r>
      <w:proofErr w:type="gramEnd"/>
      <w:r>
        <w:rPr>
          <w:spacing w:val="40"/>
          <w:sz w:val="24"/>
        </w:rPr>
        <w:t xml:space="preserve"> </w:t>
      </w:r>
      <w:r>
        <w:rPr>
          <w:sz w:val="24"/>
        </w:rPr>
        <w:t>liability to other parties for any cost or damages, of any kind, arising from the release.</w:t>
      </w:r>
    </w:p>
    <w:p w14:paraId="1E4F4E65" w14:textId="77777777" w:rsidR="0043644D" w:rsidRDefault="0043644D">
      <w:pPr>
        <w:pStyle w:val="BodyText"/>
        <w:spacing w:before="2"/>
      </w:pPr>
    </w:p>
    <w:p w14:paraId="637F3861" w14:textId="77777777" w:rsidR="0043644D" w:rsidRDefault="00404F5D">
      <w:pPr>
        <w:pStyle w:val="BodyText"/>
        <w:ind w:left="120" w:right="116" w:firstLine="720"/>
        <w:jc w:val="both"/>
      </w:pPr>
      <w:r>
        <w:t>Section 5.</w:t>
      </w:r>
      <w:r>
        <w:rPr>
          <w:spacing w:val="40"/>
        </w:rPr>
        <w:t xml:space="preserve"> </w:t>
      </w:r>
      <w:r>
        <w:rPr>
          <w:u w:val="single"/>
        </w:rPr>
        <w:t>Cost Recovery Charges.</w:t>
      </w:r>
      <w:r>
        <w:rPr>
          <w:spacing w:val="40"/>
        </w:rPr>
        <w:t xml:space="preserve"> </w:t>
      </w:r>
      <w:r>
        <w:t>The Township Board may establish, from time to time, by Resolution charges due and payable to the Township from the recipient of specified</w:t>
      </w:r>
      <w:r>
        <w:rPr>
          <w:spacing w:val="40"/>
        </w:rPr>
        <w:t xml:space="preserve"> </w:t>
      </w:r>
      <w:r>
        <w:t>fire protection or other emergency services.</w:t>
      </w:r>
    </w:p>
    <w:p w14:paraId="22A2D5B7" w14:textId="77777777" w:rsidR="0043644D" w:rsidRDefault="0043644D">
      <w:pPr>
        <w:pStyle w:val="BodyText"/>
        <w:spacing w:before="12"/>
        <w:rPr>
          <w:sz w:val="23"/>
        </w:rPr>
      </w:pPr>
    </w:p>
    <w:p w14:paraId="5BEDA200" w14:textId="77777777" w:rsidR="0043644D" w:rsidRDefault="00404F5D">
      <w:pPr>
        <w:pStyle w:val="BodyText"/>
        <w:ind w:left="840"/>
      </w:pPr>
      <w:r>
        <w:t>Section</w:t>
      </w:r>
      <w:r>
        <w:rPr>
          <w:spacing w:val="-3"/>
        </w:rPr>
        <w:t xml:space="preserve"> </w:t>
      </w:r>
      <w:r>
        <w:t>6.</w:t>
      </w:r>
      <w:r>
        <w:rPr>
          <w:spacing w:val="50"/>
        </w:rPr>
        <w:t xml:space="preserve"> </w:t>
      </w:r>
      <w:r>
        <w:rPr>
          <w:u w:val="single"/>
        </w:rPr>
        <w:t>Failure to</w:t>
      </w:r>
      <w:r>
        <w:rPr>
          <w:spacing w:val="-1"/>
          <w:u w:val="single"/>
        </w:rPr>
        <w:t xml:space="preserve"> </w:t>
      </w:r>
      <w:r>
        <w:rPr>
          <w:u w:val="single"/>
        </w:rPr>
        <w:t>Pay;</w:t>
      </w:r>
      <w:r>
        <w:rPr>
          <w:spacing w:val="-2"/>
          <w:u w:val="single"/>
        </w:rPr>
        <w:t xml:space="preserve"> </w:t>
      </w:r>
      <w:r>
        <w:rPr>
          <w:u w:val="single"/>
        </w:rPr>
        <w:t>Procedure</w:t>
      </w:r>
      <w:r>
        <w:rPr>
          <w:spacing w:val="-2"/>
          <w:u w:val="single"/>
        </w:rPr>
        <w:t xml:space="preserve"> </w:t>
      </w:r>
      <w:r>
        <w:rPr>
          <w:u w:val="single"/>
        </w:rPr>
        <w:t xml:space="preserve">to </w:t>
      </w:r>
      <w:r>
        <w:rPr>
          <w:spacing w:val="-2"/>
          <w:u w:val="single"/>
        </w:rPr>
        <w:t>Recover</w:t>
      </w:r>
      <w:r>
        <w:rPr>
          <w:spacing w:val="-2"/>
        </w:rPr>
        <w:t>.</w:t>
      </w:r>
    </w:p>
    <w:p w14:paraId="466CAFA5" w14:textId="77777777" w:rsidR="0043644D" w:rsidRDefault="0043644D">
      <w:pPr>
        <w:sectPr w:rsidR="0043644D">
          <w:pgSz w:w="12240" w:h="15840"/>
          <w:pgMar w:top="1380" w:right="1320" w:bottom="980" w:left="1320" w:header="730" w:footer="787" w:gutter="0"/>
          <w:cols w:space="720"/>
        </w:sectPr>
      </w:pPr>
    </w:p>
    <w:p w14:paraId="529B1805" w14:textId="77777777" w:rsidR="0043644D" w:rsidRDefault="00404F5D">
      <w:pPr>
        <w:pStyle w:val="BodyText"/>
        <w:spacing w:before="41"/>
        <w:ind w:left="120" w:right="115" w:firstLine="720"/>
        <w:jc w:val="both"/>
      </w:pPr>
      <w:r>
        <w:lastRenderedPageBreak/>
        <w:t>The Fire Department may waive or pursue in civil court any unpaid Cost Recovery Charges, subject to the approval of the Township.</w:t>
      </w:r>
    </w:p>
    <w:p w14:paraId="22F551CF" w14:textId="77777777" w:rsidR="0043644D" w:rsidRDefault="0043644D">
      <w:pPr>
        <w:pStyle w:val="BodyText"/>
        <w:spacing w:before="12"/>
        <w:rPr>
          <w:sz w:val="23"/>
        </w:rPr>
      </w:pPr>
    </w:p>
    <w:p w14:paraId="38502B72" w14:textId="77777777" w:rsidR="0043644D" w:rsidRDefault="00404F5D">
      <w:pPr>
        <w:pStyle w:val="BodyText"/>
        <w:ind w:left="119" w:right="114" w:firstLine="720"/>
        <w:jc w:val="both"/>
      </w:pPr>
      <w:r>
        <w:t>Section 7.</w:t>
      </w:r>
      <w:r>
        <w:rPr>
          <w:spacing w:val="40"/>
        </w:rPr>
        <w:t xml:space="preserve"> </w:t>
      </w:r>
      <w:r>
        <w:t>N</w:t>
      </w:r>
      <w:r>
        <w:rPr>
          <w:u w:val="single"/>
        </w:rPr>
        <w:t>on-Exclusive Charge</w:t>
      </w:r>
      <w:r>
        <w:t>.</w:t>
      </w:r>
      <w:r>
        <w:rPr>
          <w:spacing w:val="40"/>
        </w:rPr>
        <w:t xml:space="preserve"> </w:t>
      </w:r>
      <w:r>
        <w:t>The rates and charges that may be established by Resolution are not the only charges that may be made for the costs and expenses of providing fire protection and other emergency services.</w:t>
      </w:r>
      <w:r>
        <w:rPr>
          <w:spacing w:val="40"/>
        </w:rPr>
        <w:t xml:space="preserve"> </w:t>
      </w:r>
      <w:r>
        <w:t>Charges may additionally be collected by the Township through general taxation after a vote of the electorate approving the same or by a special assessment established under the applicable Michigan statutes.</w:t>
      </w:r>
      <w:r>
        <w:rPr>
          <w:spacing w:val="40"/>
        </w:rPr>
        <w:t xml:space="preserve"> </w:t>
      </w:r>
      <w:r>
        <w:t>General fund appropriations may also be made to cover such additional costs and expenses of providing fire protection and other emergency services.</w:t>
      </w:r>
    </w:p>
    <w:p w14:paraId="769F858F" w14:textId="77777777" w:rsidR="0043644D" w:rsidRDefault="0043644D">
      <w:pPr>
        <w:pStyle w:val="BodyText"/>
        <w:spacing w:before="1"/>
      </w:pPr>
    </w:p>
    <w:p w14:paraId="60D3B449" w14:textId="77777777" w:rsidR="0043644D" w:rsidRDefault="00404F5D">
      <w:pPr>
        <w:pStyle w:val="BodyText"/>
        <w:ind w:left="120" w:right="112" w:firstLine="720"/>
        <w:jc w:val="both"/>
      </w:pPr>
      <w:r>
        <w:t>Section 8.</w:t>
      </w:r>
      <w:r>
        <w:rPr>
          <w:spacing w:val="40"/>
        </w:rPr>
        <w:t xml:space="preserve"> </w:t>
      </w:r>
      <w:r>
        <w:rPr>
          <w:u w:val="single"/>
        </w:rPr>
        <w:t>Exemption</w:t>
      </w:r>
      <w:r>
        <w:t>.</w:t>
      </w:r>
      <w:r>
        <w:rPr>
          <w:spacing w:val="40"/>
        </w:rPr>
        <w:t xml:space="preserve"> </w:t>
      </w:r>
      <w:r>
        <w:t>No charges shall be made against the Township in connection with any responses or investigations.</w:t>
      </w:r>
      <w:r>
        <w:rPr>
          <w:spacing w:val="40"/>
        </w:rPr>
        <w:t xml:space="preserve"> </w:t>
      </w:r>
      <w:r>
        <w:t xml:space="preserve">If the incidents requiring charges occur on property owned, </w:t>
      </w:r>
      <w:proofErr w:type="gramStart"/>
      <w:r>
        <w:t>maintained</w:t>
      </w:r>
      <w:proofErr w:type="gramEnd"/>
      <w:r>
        <w:t xml:space="preserve"> or used by the Township, charges may be made against persons who may be</w:t>
      </w:r>
      <w:r>
        <w:rPr>
          <w:spacing w:val="-1"/>
        </w:rPr>
        <w:t xml:space="preserve"> </w:t>
      </w:r>
      <w:r>
        <w:t>determined responsible for the</w:t>
      </w:r>
      <w:r>
        <w:rPr>
          <w:spacing w:val="-1"/>
        </w:rPr>
        <w:t xml:space="preserve"> </w:t>
      </w:r>
      <w:r>
        <w:t>incident, except Township</w:t>
      </w:r>
      <w:r>
        <w:rPr>
          <w:spacing w:val="-1"/>
        </w:rPr>
        <w:t xml:space="preserve"> </w:t>
      </w:r>
      <w:r>
        <w:t>officers,</w:t>
      </w:r>
      <w:r>
        <w:rPr>
          <w:spacing w:val="-2"/>
        </w:rPr>
        <w:t xml:space="preserve"> </w:t>
      </w:r>
      <w:r>
        <w:t>employees or</w:t>
      </w:r>
      <w:r>
        <w:rPr>
          <w:spacing w:val="-2"/>
        </w:rPr>
        <w:t xml:space="preserve"> </w:t>
      </w:r>
      <w:r>
        <w:t>volunteers.</w:t>
      </w:r>
    </w:p>
    <w:p w14:paraId="34B83FBE" w14:textId="77777777" w:rsidR="0043644D" w:rsidRDefault="0043644D">
      <w:pPr>
        <w:pStyle w:val="BodyText"/>
      </w:pPr>
    </w:p>
    <w:p w14:paraId="1B723318" w14:textId="77777777" w:rsidR="0043644D" w:rsidRDefault="0043644D">
      <w:pPr>
        <w:pStyle w:val="BodyText"/>
      </w:pPr>
    </w:p>
    <w:p w14:paraId="071ED5BF" w14:textId="77777777" w:rsidR="0043644D" w:rsidRDefault="0043644D">
      <w:pPr>
        <w:pStyle w:val="BodyText"/>
        <w:spacing w:before="11"/>
        <w:rPr>
          <w:sz w:val="23"/>
        </w:rPr>
      </w:pPr>
    </w:p>
    <w:p w14:paraId="44FAB270" w14:textId="77777777" w:rsidR="0043644D" w:rsidRDefault="00404F5D">
      <w:pPr>
        <w:pStyle w:val="BodyText"/>
        <w:ind w:left="840"/>
      </w:pPr>
      <w:r>
        <w:t>Section</w:t>
      </w:r>
      <w:r>
        <w:rPr>
          <w:spacing w:val="-2"/>
        </w:rPr>
        <w:t xml:space="preserve"> </w:t>
      </w:r>
      <w:r>
        <w:t>9.</w:t>
      </w:r>
      <w:r>
        <w:rPr>
          <w:spacing w:val="52"/>
        </w:rPr>
        <w:t xml:space="preserve"> </w:t>
      </w:r>
      <w:r>
        <w:rPr>
          <w:u w:val="single"/>
        </w:rPr>
        <w:t>Notice and</w:t>
      </w:r>
      <w:r>
        <w:rPr>
          <w:spacing w:val="-1"/>
          <w:u w:val="single"/>
        </w:rPr>
        <w:t xml:space="preserve"> </w:t>
      </w:r>
      <w:r>
        <w:rPr>
          <w:u w:val="single"/>
        </w:rPr>
        <w:t>Right</w:t>
      </w:r>
      <w:r>
        <w:rPr>
          <w:spacing w:val="-2"/>
          <w:u w:val="single"/>
        </w:rPr>
        <w:t xml:space="preserve"> </w:t>
      </w:r>
      <w:r>
        <w:rPr>
          <w:u w:val="single"/>
        </w:rPr>
        <w:t>to</w:t>
      </w:r>
      <w:r>
        <w:rPr>
          <w:spacing w:val="-1"/>
          <w:u w:val="single"/>
        </w:rPr>
        <w:t xml:space="preserve"> </w:t>
      </w:r>
      <w:r>
        <w:rPr>
          <w:u w:val="single"/>
        </w:rPr>
        <w:t>Appear</w:t>
      </w:r>
      <w:r>
        <w:rPr>
          <w:spacing w:val="-2"/>
          <w:u w:val="single"/>
        </w:rPr>
        <w:t xml:space="preserve"> Provisions</w:t>
      </w:r>
      <w:r>
        <w:rPr>
          <w:spacing w:val="-2"/>
        </w:rPr>
        <w:t>.</w:t>
      </w:r>
    </w:p>
    <w:p w14:paraId="609C596A" w14:textId="77777777" w:rsidR="0043644D" w:rsidRDefault="0043644D">
      <w:pPr>
        <w:pStyle w:val="BodyText"/>
        <w:spacing w:before="9"/>
        <w:rPr>
          <w:sz w:val="19"/>
        </w:rPr>
      </w:pPr>
    </w:p>
    <w:p w14:paraId="691F1278" w14:textId="77777777" w:rsidR="0043644D" w:rsidRDefault="00404F5D">
      <w:pPr>
        <w:pStyle w:val="ListParagraph"/>
        <w:numPr>
          <w:ilvl w:val="0"/>
          <w:numId w:val="2"/>
        </w:numPr>
        <w:tabs>
          <w:tab w:val="left" w:pos="840"/>
        </w:tabs>
        <w:spacing w:before="52"/>
        <w:ind w:left="839" w:right="114"/>
        <w:rPr>
          <w:sz w:val="24"/>
        </w:rPr>
      </w:pPr>
      <w:r>
        <w:rPr>
          <w:sz w:val="24"/>
        </w:rPr>
        <w:t>Any Responsible Party who receives a statement of costs assessed pursuant to this ordinance shall be given the opportunity to appear before the Township Board to request a modification of the assessed costs.</w:t>
      </w:r>
      <w:r>
        <w:rPr>
          <w:spacing w:val="40"/>
          <w:sz w:val="24"/>
        </w:rPr>
        <w:t xml:space="preserve"> </w:t>
      </w:r>
      <w:r>
        <w:rPr>
          <w:sz w:val="24"/>
        </w:rPr>
        <w:t>Any Responsible Party who desires to appear before the Township Board shall file a written request to appear with the Township Clerk within fourteen (14) calendar days of the date of the statement of Assessable Costs.</w:t>
      </w:r>
      <w:r>
        <w:rPr>
          <w:spacing w:val="40"/>
          <w:sz w:val="24"/>
        </w:rPr>
        <w:t xml:space="preserve"> </w:t>
      </w:r>
      <w:r>
        <w:rPr>
          <w:sz w:val="24"/>
        </w:rPr>
        <w:t>The Responsible Party will be placed on the agenda of the next regularly scheduled or special Township Board meeting, which meeting is at least fourteen (14) calendar days after the date on which the Responsible Party files with the Township Clerk its request to appear.</w:t>
      </w:r>
      <w:r>
        <w:rPr>
          <w:spacing w:val="40"/>
          <w:sz w:val="24"/>
        </w:rPr>
        <w:t xml:space="preserve"> </w:t>
      </w:r>
      <w:r>
        <w:rPr>
          <w:sz w:val="24"/>
        </w:rPr>
        <w:t>Any filed request to appear shall specifically identify and explain all reasons why the Responsible Party believes the costs assessed pursuant to this ordinance should be modified.</w:t>
      </w:r>
      <w:r>
        <w:rPr>
          <w:spacing w:val="40"/>
          <w:sz w:val="24"/>
        </w:rPr>
        <w:t xml:space="preserve"> </w:t>
      </w:r>
      <w:r>
        <w:rPr>
          <w:sz w:val="24"/>
        </w:rPr>
        <w:t xml:space="preserve">Any reason, </w:t>
      </w:r>
      <w:proofErr w:type="gramStart"/>
      <w:r>
        <w:rPr>
          <w:sz w:val="24"/>
        </w:rPr>
        <w:t>basis</w:t>
      </w:r>
      <w:proofErr w:type="gramEnd"/>
      <w:r>
        <w:rPr>
          <w:sz w:val="24"/>
        </w:rPr>
        <w:t xml:space="preserve"> or argument for the modification of the Assessable Costs not set forth in the written request to appear shall be deemed waived by the Responsible Party.</w:t>
      </w:r>
      <w:r>
        <w:rPr>
          <w:spacing w:val="40"/>
          <w:sz w:val="24"/>
        </w:rPr>
        <w:t xml:space="preserve"> </w:t>
      </w:r>
      <w:r>
        <w:rPr>
          <w:sz w:val="24"/>
        </w:rPr>
        <w:t>Failure to file a written request to appear within fourteen (14) days of the date of the statement of Assessable Costs shall constitute a waiver of the Responsible Party’s right to appear before the Township</w:t>
      </w:r>
      <w:r>
        <w:rPr>
          <w:spacing w:val="40"/>
          <w:sz w:val="24"/>
        </w:rPr>
        <w:t xml:space="preserve"> </w:t>
      </w:r>
      <w:r>
        <w:rPr>
          <w:sz w:val="24"/>
        </w:rPr>
        <w:t>Board and the Responsible Party’s agreement to pay the Assessable Costs.</w:t>
      </w:r>
    </w:p>
    <w:p w14:paraId="68147310" w14:textId="77777777" w:rsidR="0043644D" w:rsidRDefault="0043644D">
      <w:pPr>
        <w:pStyle w:val="BodyText"/>
        <w:spacing w:before="1"/>
      </w:pPr>
    </w:p>
    <w:p w14:paraId="738F151C" w14:textId="77777777" w:rsidR="0043644D" w:rsidRDefault="00404F5D">
      <w:pPr>
        <w:pStyle w:val="ListParagraph"/>
        <w:numPr>
          <w:ilvl w:val="0"/>
          <w:numId w:val="2"/>
        </w:numPr>
        <w:tabs>
          <w:tab w:val="left" w:pos="840"/>
        </w:tabs>
        <w:spacing w:before="1"/>
        <w:ind w:left="839"/>
        <w:rPr>
          <w:sz w:val="24"/>
        </w:rPr>
      </w:pPr>
      <w:r>
        <w:rPr>
          <w:sz w:val="24"/>
        </w:rPr>
        <w:t>At the Township Board meeting, the Responsible Party shall have the opportunity to address the Township Board regarding its written request that the Township Board modify</w:t>
      </w:r>
      <w:r>
        <w:rPr>
          <w:spacing w:val="-5"/>
          <w:sz w:val="24"/>
        </w:rPr>
        <w:t xml:space="preserve"> </w:t>
      </w:r>
      <w:r>
        <w:rPr>
          <w:sz w:val="24"/>
        </w:rPr>
        <w:t>the</w:t>
      </w:r>
      <w:r>
        <w:rPr>
          <w:spacing w:val="-1"/>
          <w:sz w:val="24"/>
        </w:rPr>
        <w:t xml:space="preserve"> </w:t>
      </w:r>
      <w:r>
        <w:rPr>
          <w:sz w:val="24"/>
        </w:rPr>
        <w:t>Assessable</w:t>
      </w:r>
      <w:r>
        <w:rPr>
          <w:spacing w:val="-1"/>
          <w:sz w:val="24"/>
        </w:rPr>
        <w:t xml:space="preserve"> </w:t>
      </w:r>
      <w:r>
        <w:rPr>
          <w:sz w:val="24"/>
        </w:rPr>
        <w:t>Costs.</w:t>
      </w:r>
      <w:r>
        <w:rPr>
          <w:spacing w:val="40"/>
          <w:sz w:val="24"/>
        </w:rPr>
        <w:t xml:space="preserve"> </w:t>
      </w:r>
      <w:r>
        <w:rPr>
          <w:sz w:val="24"/>
        </w:rPr>
        <w:t>The</w:t>
      </w:r>
      <w:r>
        <w:rPr>
          <w:spacing w:val="-1"/>
          <w:sz w:val="24"/>
        </w:rPr>
        <w:t xml:space="preserve"> </w:t>
      </w:r>
      <w:r>
        <w:rPr>
          <w:sz w:val="24"/>
        </w:rPr>
        <w:t>Responsible</w:t>
      </w:r>
      <w:r>
        <w:rPr>
          <w:spacing w:val="-1"/>
          <w:sz w:val="24"/>
        </w:rPr>
        <w:t xml:space="preserve"> </w:t>
      </w:r>
      <w:r>
        <w:rPr>
          <w:sz w:val="24"/>
        </w:rPr>
        <w:t>Party</w:t>
      </w:r>
      <w:r>
        <w:rPr>
          <w:spacing w:val="-2"/>
          <w:sz w:val="24"/>
        </w:rPr>
        <w:t xml:space="preserve"> </w:t>
      </w:r>
      <w:r>
        <w:rPr>
          <w:sz w:val="24"/>
        </w:rPr>
        <w:t>shall</w:t>
      </w:r>
      <w:r>
        <w:rPr>
          <w:spacing w:val="-4"/>
          <w:sz w:val="24"/>
        </w:rPr>
        <w:t xml:space="preserve"> </w:t>
      </w:r>
      <w:r>
        <w:rPr>
          <w:sz w:val="24"/>
        </w:rPr>
        <w:t>be</w:t>
      </w:r>
      <w:r>
        <w:rPr>
          <w:spacing w:val="-1"/>
          <w:sz w:val="24"/>
        </w:rPr>
        <w:t xml:space="preserve"> </w:t>
      </w:r>
      <w:r>
        <w:rPr>
          <w:sz w:val="24"/>
        </w:rPr>
        <w:t>limited,</w:t>
      </w:r>
      <w:r>
        <w:rPr>
          <w:spacing w:val="-2"/>
          <w:sz w:val="24"/>
        </w:rPr>
        <w:t xml:space="preserve"> </w:t>
      </w:r>
      <w:r>
        <w:rPr>
          <w:sz w:val="24"/>
        </w:rPr>
        <w:t>in</w:t>
      </w:r>
      <w:r>
        <w:rPr>
          <w:spacing w:val="-1"/>
          <w:sz w:val="24"/>
        </w:rPr>
        <w:t xml:space="preserve"> </w:t>
      </w:r>
      <w:r>
        <w:rPr>
          <w:sz w:val="24"/>
        </w:rPr>
        <w:t>its</w:t>
      </w:r>
      <w:r>
        <w:rPr>
          <w:spacing w:val="-4"/>
          <w:sz w:val="24"/>
        </w:rPr>
        <w:t xml:space="preserve"> </w:t>
      </w:r>
      <w:r>
        <w:rPr>
          <w:sz w:val="24"/>
        </w:rPr>
        <w:t>address</w:t>
      </w:r>
      <w:r>
        <w:rPr>
          <w:spacing w:val="-4"/>
          <w:sz w:val="24"/>
        </w:rPr>
        <w:t xml:space="preserve"> </w:t>
      </w:r>
      <w:r>
        <w:rPr>
          <w:sz w:val="24"/>
        </w:rPr>
        <w:t>to</w:t>
      </w:r>
      <w:r>
        <w:rPr>
          <w:spacing w:val="-3"/>
          <w:sz w:val="24"/>
        </w:rPr>
        <w:t xml:space="preserve"> </w:t>
      </w:r>
      <w:r>
        <w:rPr>
          <w:sz w:val="24"/>
        </w:rPr>
        <w:t>the Township Board, to those reasons and bases set forth in the Responsible Party’s written request to appear.</w:t>
      </w:r>
      <w:r>
        <w:rPr>
          <w:spacing w:val="40"/>
          <w:sz w:val="24"/>
        </w:rPr>
        <w:t xml:space="preserve"> </w:t>
      </w:r>
      <w:r>
        <w:rPr>
          <w:sz w:val="24"/>
        </w:rPr>
        <w:t>The Township Supervisor shall have the opportunity to address the Township Board to explain the process by which the Assessable Costs were determined and</w:t>
      </w:r>
      <w:r>
        <w:rPr>
          <w:spacing w:val="66"/>
          <w:sz w:val="24"/>
        </w:rPr>
        <w:t xml:space="preserve"> </w:t>
      </w:r>
      <w:r>
        <w:rPr>
          <w:sz w:val="24"/>
        </w:rPr>
        <w:t>allocated.</w:t>
      </w:r>
      <w:r>
        <w:rPr>
          <w:spacing w:val="65"/>
          <w:sz w:val="24"/>
        </w:rPr>
        <w:t xml:space="preserve">  </w:t>
      </w:r>
      <w:r>
        <w:rPr>
          <w:sz w:val="24"/>
        </w:rPr>
        <w:t>The</w:t>
      </w:r>
      <w:r>
        <w:rPr>
          <w:spacing w:val="63"/>
          <w:sz w:val="24"/>
        </w:rPr>
        <w:t xml:space="preserve"> </w:t>
      </w:r>
      <w:r>
        <w:rPr>
          <w:sz w:val="24"/>
        </w:rPr>
        <w:t>Township</w:t>
      </w:r>
      <w:r>
        <w:rPr>
          <w:spacing w:val="66"/>
          <w:sz w:val="24"/>
        </w:rPr>
        <w:t xml:space="preserve"> </w:t>
      </w:r>
      <w:r>
        <w:rPr>
          <w:sz w:val="24"/>
        </w:rPr>
        <w:t>Board,</w:t>
      </w:r>
      <w:r>
        <w:rPr>
          <w:spacing w:val="65"/>
          <w:sz w:val="24"/>
        </w:rPr>
        <w:t xml:space="preserve"> </w:t>
      </w:r>
      <w:r>
        <w:rPr>
          <w:sz w:val="24"/>
        </w:rPr>
        <w:t>after</w:t>
      </w:r>
      <w:r>
        <w:rPr>
          <w:spacing w:val="66"/>
          <w:sz w:val="24"/>
        </w:rPr>
        <w:t xml:space="preserve"> </w:t>
      </w:r>
      <w:r>
        <w:rPr>
          <w:sz w:val="24"/>
        </w:rPr>
        <w:t>hearing</w:t>
      </w:r>
      <w:r>
        <w:rPr>
          <w:spacing w:val="65"/>
          <w:sz w:val="24"/>
        </w:rPr>
        <w:t xml:space="preserve"> </w:t>
      </w:r>
      <w:r>
        <w:rPr>
          <w:sz w:val="24"/>
        </w:rPr>
        <w:t>the</w:t>
      </w:r>
      <w:r>
        <w:rPr>
          <w:spacing w:val="63"/>
          <w:sz w:val="24"/>
        </w:rPr>
        <w:t xml:space="preserve"> </w:t>
      </w:r>
      <w:r>
        <w:rPr>
          <w:sz w:val="24"/>
        </w:rPr>
        <w:t>Responsible</w:t>
      </w:r>
      <w:r>
        <w:rPr>
          <w:spacing w:val="61"/>
          <w:sz w:val="24"/>
        </w:rPr>
        <w:t xml:space="preserve"> </w:t>
      </w:r>
      <w:r>
        <w:rPr>
          <w:sz w:val="24"/>
        </w:rPr>
        <w:t>Party</w:t>
      </w:r>
      <w:r>
        <w:rPr>
          <w:spacing w:val="65"/>
          <w:sz w:val="24"/>
        </w:rPr>
        <w:t xml:space="preserve"> </w:t>
      </w:r>
      <w:r>
        <w:rPr>
          <w:sz w:val="24"/>
        </w:rPr>
        <w:t>and</w:t>
      </w:r>
      <w:r>
        <w:rPr>
          <w:spacing w:val="64"/>
          <w:sz w:val="24"/>
        </w:rPr>
        <w:t xml:space="preserve"> </w:t>
      </w:r>
      <w:r>
        <w:rPr>
          <w:sz w:val="24"/>
        </w:rPr>
        <w:t>the</w:t>
      </w:r>
    </w:p>
    <w:p w14:paraId="5329CD61" w14:textId="77777777" w:rsidR="0043644D" w:rsidRDefault="0043644D">
      <w:pPr>
        <w:jc w:val="both"/>
        <w:rPr>
          <w:sz w:val="24"/>
        </w:rPr>
        <w:sectPr w:rsidR="0043644D">
          <w:pgSz w:w="12240" w:h="15840"/>
          <w:pgMar w:top="1380" w:right="1320" w:bottom="980" w:left="1320" w:header="730" w:footer="787" w:gutter="0"/>
          <w:cols w:space="720"/>
        </w:sectPr>
      </w:pPr>
    </w:p>
    <w:p w14:paraId="05B8E5F9" w14:textId="77777777" w:rsidR="0043644D" w:rsidRDefault="00404F5D">
      <w:pPr>
        <w:pStyle w:val="BodyText"/>
        <w:spacing w:before="41"/>
        <w:ind w:left="839" w:right="115"/>
        <w:jc w:val="both"/>
      </w:pPr>
      <w:proofErr w:type="gramStart"/>
      <w:r>
        <w:lastRenderedPageBreak/>
        <w:t>Township Supervisor,</w:t>
      </w:r>
      <w:proofErr w:type="gramEnd"/>
      <w:r>
        <w:t xml:space="preserve"> shall review the Assessable Costs and make the final determination regarding the costs assessed to the Responsible Party.</w:t>
      </w:r>
      <w:r>
        <w:rPr>
          <w:spacing w:val="40"/>
        </w:rPr>
        <w:t xml:space="preserve"> </w:t>
      </w:r>
      <w:r>
        <w:t>The Township Board shall pass a resolution detailing its final determination regarding the Assessable Costs.</w:t>
      </w:r>
      <w:r>
        <w:rPr>
          <w:spacing w:val="40"/>
        </w:rPr>
        <w:t xml:space="preserve"> </w:t>
      </w:r>
      <w:r>
        <w:t>Upon passage of the resolution of the Township Board, there shall be no further modification</w:t>
      </w:r>
      <w:r>
        <w:rPr>
          <w:spacing w:val="-3"/>
        </w:rPr>
        <w:t xml:space="preserve"> </w:t>
      </w:r>
      <w:r>
        <w:t>of the</w:t>
      </w:r>
      <w:r>
        <w:rPr>
          <w:spacing w:val="-3"/>
        </w:rPr>
        <w:t xml:space="preserve"> </w:t>
      </w:r>
      <w:r>
        <w:t>Assessable</w:t>
      </w:r>
      <w:r>
        <w:rPr>
          <w:spacing w:val="-1"/>
        </w:rPr>
        <w:t xml:space="preserve"> </w:t>
      </w:r>
      <w:r>
        <w:t>Costs</w:t>
      </w:r>
      <w:r>
        <w:rPr>
          <w:spacing w:val="-4"/>
        </w:rPr>
        <w:t xml:space="preserve"> </w:t>
      </w:r>
      <w:r>
        <w:t>by</w:t>
      </w:r>
      <w:r>
        <w:rPr>
          <w:spacing w:val="-5"/>
        </w:rPr>
        <w:t xml:space="preserve"> </w:t>
      </w:r>
      <w:r>
        <w:t>the</w:t>
      </w:r>
      <w:r>
        <w:rPr>
          <w:spacing w:val="-3"/>
        </w:rPr>
        <w:t xml:space="preserve"> </w:t>
      </w:r>
      <w:r>
        <w:t>Township.</w:t>
      </w:r>
      <w:r>
        <w:rPr>
          <w:spacing w:val="40"/>
        </w:rPr>
        <w:t xml:space="preserve"> </w:t>
      </w:r>
      <w:r>
        <w:t>The</w:t>
      </w:r>
      <w:r>
        <w:rPr>
          <w:spacing w:val="-4"/>
        </w:rPr>
        <w:t xml:space="preserve"> </w:t>
      </w:r>
      <w:r>
        <w:t>Assessable</w:t>
      </w:r>
      <w:r>
        <w:rPr>
          <w:spacing w:val="-3"/>
        </w:rPr>
        <w:t xml:space="preserve"> </w:t>
      </w:r>
      <w:r>
        <w:t>Costs,</w:t>
      </w:r>
      <w:r>
        <w:rPr>
          <w:spacing w:val="-1"/>
        </w:rPr>
        <w:t xml:space="preserve"> </w:t>
      </w:r>
      <w:r>
        <w:t>as</w:t>
      </w:r>
      <w:r>
        <w:rPr>
          <w:spacing w:val="-2"/>
        </w:rPr>
        <w:t xml:space="preserve"> </w:t>
      </w:r>
      <w:r>
        <w:t>set</w:t>
      </w:r>
      <w:r>
        <w:rPr>
          <w:spacing w:val="-3"/>
        </w:rPr>
        <w:t xml:space="preserve"> </w:t>
      </w:r>
      <w:r>
        <w:t>forth in the Township Board’s resolution, shall be due</w:t>
      </w:r>
      <w:r>
        <w:rPr>
          <w:spacing w:val="-1"/>
        </w:rPr>
        <w:t xml:space="preserve"> </w:t>
      </w:r>
      <w:r>
        <w:t>and payable thirty (30) days of the date of the resolution the Township shall have available to it all remedies available under Section 10 below.</w:t>
      </w:r>
    </w:p>
    <w:p w14:paraId="215B2BDE" w14:textId="77777777" w:rsidR="0043644D" w:rsidRDefault="0043644D">
      <w:pPr>
        <w:pStyle w:val="BodyText"/>
        <w:spacing w:before="1"/>
      </w:pPr>
    </w:p>
    <w:p w14:paraId="41AEB625" w14:textId="77777777" w:rsidR="0043644D" w:rsidRDefault="00404F5D">
      <w:pPr>
        <w:pStyle w:val="BodyText"/>
        <w:ind w:left="120" w:right="113" w:firstLine="720"/>
        <w:jc w:val="both"/>
      </w:pPr>
      <w:r>
        <w:t>Section 10.</w:t>
      </w:r>
      <w:r>
        <w:rPr>
          <w:spacing w:val="40"/>
        </w:rPr>
        <w:t xml:space="preserve"> </w:t>
      </w:r>
      <w:r>
        <w:rPr>
          <w:u w:val="single"/>
        </w:rPr>
        <w:t>Failure to Pay: Procedure to Recover</w:t>
      </w:r>
      <w:r>
        <w:t>.</w:t>
      </w:r>
      <w:r>
        <w:rPr>
          <w:spacing w:val="40"/>
        </w:rPr>
        <w:t xml:space="preserve"> </w:t>
      </w:r>
      <w:r>
        <w:t>The Township may pursue any Responsible Party under either subparagraph (a) or subparagraph (b) below, or both, without limitation as allowed by law.</w:t>
      </w:r>
    </w:p>
    <w:p w14:paraId="668E82C1" w14:textId="77777777" w:rsidR="0043644D" w:rsidRDefault="0043644D">
      <w:pPr>
        <w:pStyle w:val="BodyText"/>
        <w:spacing w:before="11"/>
        <w:rPr>
          <w:sz w:val="23"/>
        </w:rPr>
      </w:pPr>
    </w:p>
    <w:p w14:paraId="043B13BD" w14:textId="77777777" w:rsidR="0043644D" w:rsidRDefault="00404F5D">
      <w:pPr>
        <w:pStyle w:val="ListParagraph"/>
        <w:numPr>
          <w:ilvl w:val="0"/>
          <w:numId w:val="1"/>
        </w:numPr>
        <w:tabs>
          <w:tab w:val="left" w:pos="840"/>
        </w:tabs>
        <w:spacing w:before="1"/>
        <w:ind w:right="114"/>
        <w:rPr>
          <w:sz w:val="24"/>
        </w:rPr>
      </w:pPr>
      <w:r>
        <w:rPr>
          <w:sz w:val="24"/>
        </w:rPr>
        <w:t>All costs assessed pursuant to this ordinance shall be paid in full thirty (30) calendar</w:t>
      </w:r>
      <w:r>
        <w:rPr>
          <w:spacing w:val="80"/>
          <w:sz w:val="24"/>
        </w:rPr>
        <w:t xml:space="preserve"> </w:t>
      </w:r>
      <w:r>
        <w:rPr>
          <w:sz w:val="24"/>
        </w:rPr>
        <w:t>days of the date of the statement therefore, unless otherwise approved in writing by</w:t>
      </w:r>
      <w:r>
        <w:rPr>
          <w:spacing w:val="80"/>
          <w:sz w:val="24"/>
        </w:rPr>
        <w:t xml:space="preserve"> </w:t>
      </w:r>
      <w:r>
        <w:rPr>
          <w:sz w:val="24"/>
        </w:rPr>
        <w:t>the Township Supervisor or an authorized representative of the Township Supervisor. Any Responsible Party who fails to pay the cost assessed pursuant to this ordinance within thirty (30) calendar days of the date of the statement therefore shall be considered in default.</w:t>
      </w:r>
      <w:r>
        <w:rPr>
          <w:spacing w:val="40"/>
          <w:sz w:val="24"/>
        </w:rPr>
        <w:t xml:space="preserve"> </w:t>
      </w:r>
      <w:r>
        <w:rPr>
          <w:sz w:val="24"/>
        </w:rPr>
        <w:t>In the case of default, the Township Board may authorize the Township Attorney to commence a civil action to recover the cost, plus a late payment penalty of one percent (1%) per month or part of a month during which costs remain unpaid, together with its attorneys’ fees and any other cost allowed by law.</w:t>
      </w:r>
    </w:p>
    <w:p w14:paraId="6970E32B" w14:textId="77777777" w:rsidR="0043644D" w:rsidRDefault="0043644D">
      <w:pPr>
        <w:pStyle w:val="BodyText"/>
      </w:pPr>
    </w:p>
    <w:p w14:paraId="2AC7DA97" w14:textId="77777777" w:rsidR="0043644D" w:rsidRDefault="00404F5D">
      <w:pPr>
        <w:pStyle w:val="ListParagraph"/>
        <w:numPr>
          <w:ilvl w:val="0"/>
          <w:numId w:val="1"/>
        </w:numPr>
        <w:tabs>
          <w:tab w:val="left" w:pos="840"/>
        </w:tabs>
        <w:ind w:right="114"/>
        <w:rPr>
          <w:sz w:val="24"/>
        </w:rPr>
      </w:pPr>
      <w:r>
        <w:rPr>
          <w:sz w:val="24"/>
        </w:rPr>
        <w:t>In cases where services have been rendered to a property or property owner, the charges shall constitute a lien on the said property, including both real and personal property.</w:t>
      </w:r>
      <w:r>
        <w:rPr>
          <w:spacing w:val="40"/>
          <w:sz w:val="24"/>
        </w:rPr>
        <w:t xml:space="preserve"> </w:t>
      </w:r>
      <w:r>
        <w:rPr>
          <w:sz w:val="24"/>
        </w:rPr>
        <w:t>If not paid within thirty (30) days after the same is due, the Township Treasurer shall, prior to September 1 of each year certify to the tax assessing officer of the Township the facts of such delinquency, whereupon the assessor shall enter the delinquent</w:t>
      </w:r>
      <w:r>
        <w:rPr>
          <w:spacing w:val="-1"/>
          <w:sz w:val="24"/>
        </w:rPr>
        <w:t xml:space="preserve"> </w:t>
      </w:r>
      <w:r>
        <w:rPr>
          <w:sz w:val="24"/>
        </w:rPr>
        <w:t>amount</w:t>
      </w:r>
      <w:r>
        <w:rPr>
          <w:spacing w:val="-1"/>
          <w:sz w:val="24"/>
        </w:rPr>
        <w:t xml:space="preserve"> </w:t>
      </w:r>
      <w:r>
        <w:rPr>
          <w:sz w:val="24"/>
        </w:rPr>
        <w:t>on</w:t>
      </w:r>
      <w:r>
        <w:rPr>
          <w:spacing w:val="-1"/>
          <w:sz w:val="24"/>
        </w:rPr>
        <w:t xml:space="preserve"> </w:t>
      </w:r>
      <w:r>
        <w:rPr>
          <w:sz w:val="24"/>
        </w:rPr>
        <w:t>the next general</w:t>
      </w:r>
      <w:r>
        <w:rPr>
          <w:spacing w:val="-2"/>
          <w:sz w:val="24"/>
        </w:rPr>
        <w:t xml:space="preserve"> </w:t>
      </w:r>
      <w:r>
        <w:rPr>
          <w:sz w:val="24"/>
        </w:rPr>
        <w:t>tax</w:t>
      </w:r>
      <w:r>
        <w:rPr>
          <w:spacing w:val="-1"/>
          <w:sz w:val="24"/>
        </w:rPr>
        <w:t xml:space="preserve"> </w:t>
      </w:r>
      <w:r>
        <w:rPr>
          <w:sz w:val="24"/>
        </w:rPr>
        <w:t>roll as</w:t>
      </w:r>
      <w:r>
        <w:rPr>
          <w:spacing w:val="-5"/>
          <w:sz w:val="24"/>
        </w:rPr>
        <w:t xml:space="preserve"> </w:t>
      </w:r>
      <w:r>
        <w:rPr>
          <w:sz w:val="24"/>
        </w:rPr>
        <w:t>a charge</w:t>
      </w:r>
      <w:r>
        <w:rPr>
          <w:spacing w:val="-2"/>
          <w:sz w:val="24"/>
        </w:rPr>
        <w:t xml:space="preserve"> </w:t>
      </w:r>
      <w:r>
        <w:rPr>
          <w:sz w:val="24"/>
        </w:rPr>
        <w:t>against</w:t>
      </w:r>
      <w:r>
        <w:rPr>
          <w:spacing w:val="-1"/>
          <w:sz w:val="24"/>
        </w:rPr>
        <w:t xml:space="preserve"> </w:t>
      </w:r>
      <w:r>
        <w:rPr>
          <w:sz w:val="24"/>
        </w:rPr>
        <w:t>the</w:t>
      </w:r>
      <w:r>
        <w:rPr>
          <w:spacing w:val="-2"/>
          <w:sz w:val="24"/>
        </w:rPr>
        <w:t xml:space="preserve"> </w:t>
      </w:r>
      <w:r>
        <w:rPr>
          <w:sz w:val="24"/>
        </w:rPr>
        <w:t>property,</w:t>
      </w:r>
      <w:r>
        <w:rPr>
          <w:spacing w:val="-2"/>
          <w:sz w:val="24"/>
        </w:rPr>
        <w:t xml:space="preserve"> </w:t>
      </w:r>
      <w:r>
        <w:rPr>
          <w:sz w:val="24"/>
        </w:rPr>
        <w:t>and</w:t>
      </w:r>
      <w:r>
        <w:rPr>
          <w:spacing w:val="-1"/>
          <w:sz w:val="24"/>
        </w:rPr>
        <w:t xml:space="preserve"> </w:t>
      </w:r>
      <w:r>
        <w:rPr>
          <w:sz w:val="24"/>
        </w:rPr>
        <w:t>the liens thereupon shall be enforced in the same manner as provided by and allowed by</w:t>
      </w:r>
      <w:r>
        <w:rPr>
          <w:spacing w:val="40"/>
          <w:sz w:val="24"/>
        </w:rPr>
        <w:t xml:space="preserve"> </w:t>
      </w:r>
      <w:r>
        <w:rPr>
          <w:sz w:val="24"/>
        </w:rPr>
        <w:t>law for delinquent and unpaid taxes.</w:t>
      </w:r>
    </w:p>
    <w:p w14:paraId="501990E5" w14:textId="77777777" w:rsidR="0043644D" w:rsidRDefault="0043644D">
      <w:pPr>
        <w:pStyle w:val="BodyText"/>
        <w:spacing w:before="11"/>
        <w:rPr>
          <w:sz w:val="23"/>
        </w:rPr>
      </w:pPr>
    </w:p>
    <w:p w14:paraId="7FD88A50" w14:textId="77777777" w:rsidR="0043644D" w:rsidRDefault="00404F5D">
      <w:pPr>
        <w:pStyle w:val="BodyText"/>
        <w:ind w:left="120" w:right="115" w:firstLine="720"/>
        <w:jc w:val="both"/>
      </w:pPr>
      <w:r>
        <w:t>Section 11.</w:t>
      </w:r>
      <w:r>
        <w:rPr>
          <w:spacing w:val="40"/>
        </w:rPr>
        <w:t xml:space="preserve"> </w:t>
      </w:r>
      <w:r>
        <w:rPr>
          <w:u w:val="single"/>
        </w:rPr>
        <w:t>Severability</w:t>
      </w:r>
      <w:r>
        <w:t>.</w:t>
      </w:r>
      <w:r>
        <w:rPr>
          <w:spacing w:val="40"/>
        </w:rPr>
        <w:t xml:space="preserve"> </w:t>
      </w:r>
      <w:r>
        <w:t>If any provision or part of this ordinance is declared invalid or unenforceable by a court of competent jurisdiction, the validity or enforceability of the balance of the ordinance is not affected and remains in full force and effect.</w:t>
      </w:r>
    </w:p>
    <w:p w14:paraId="313F1932" w14:textId="77777777" w:rsidR="0043644D" w:rsidRDefault="0043644D">
      <w:pPr>
        <w:pStyle w:val="BodyText"/>
        <w:spacing w:before="2"/>
      </w:pPr>
    </w:p>
    <w:p w14:paraId="5CB67000" w14:textId="77777777" w:rsidR="0043644D" w:rsidRDefault="00404F5D">
      <w:pPr>
        <w:pStyle w:val="BodyText"/>
        <w:ind w:left="120" w:right="116" w:firstLine="720"/>
        <w:jc w:val="both"/>
      </w:pPr>
      <w:r>
        <w:t>Section</w:t>
      </w:r>
      <w:r>
        <w:rPr>
          <w:spacing w:val="-3"/>
        </w:rPr>
        <w:t xml:space="preserve"> </w:t>
      </w:r>
      <w:r>
        <w:t>12.</w:t>
      </w:r>
      <w:r>
        <w:rPr>
          <w:spacing w:val="40"/>
        </w:rPr>
        <w:t xml:space="preserve"> </w:t>
      </w:r>
      <w:r>
        <w:rPr>
          <w:u w:val="single"/>
        </w:rPr>
        <w:t>Administrative</w:t>
      </w:r>
      <w:r>
        <w:rPr>
          <w:spacing w:val="-1"/>
          <w:u w:val="single"/>
        </w:rPr>
        <w:t xml:space="preserve"> </w:t>
      </w:r>
      <w:r>
        <w:rPr>
          <w:u w:val="single"/>
        </w:rPr>
        <w:t>Liability</w:t>
      </w:r>
      <w:r>
        <w:t>.</w:t>
      </w:r>
      <w:r>
        <w:rPr>
          <w:spacing w:val="40"/>
        </w:rPr>
        <w:t xml:space="preserve"> </w:t>
      </w:r>
      <w:r>
        <w:t>No</w:t>
      </w:r>
      <w:r>
        <w:rPr>
          <w:spacing w:val="-3"/>
        </w:rPr>
        <w:t xml:space="preserve"> </w:t>
      </w:r>
      <w:r>
        <w:t>officer,</w:t>
      </w:r>
      <w:r>
        <w:rPr>
          <w:spacing w:val="-1"/>
        </w:rPr>
        <w:t xml:space="preserve"> </w:t>
      </w:r>
      <w:r>
        <w:t>agent,</w:t>
      </w:r>
      <w:r>
        <w:rPr>
          <w:spacing w:val="-4"/>
        </w:rPr>
        <w:t xml:space="preserve"> </w:t>
      </w:r>
      <w:r>
        <w:t>or</w:t>
      </w:r>
      <w:r>
        <w:rPr>
          <w:spacing w:val="-1"/>
        </w:rPr>
        <w:t xml:space="preserve"> </w:t>
      </w:r>
      <w:r>
        <w:t>employee</w:t>
      </w:r>
      <w:r>
        <w:rPr>
          <w:spacing w:val="-3"/>
        </w:rPr>
        <w:t xml:space="preserve"> </w:t>
      </w:r>
      <w:r>
        <w:t>of</w:t>
      </w:r>
      <w:r>
        <w:rPr>
          <w:spacing w:val="-3"/>
        </w:rPr>
        <w:t xml:space="preserve"> </w:t>
      </w:r>
      <w:r>
        <w:t>the</w:t>
      </w:r>
      <w:r>
        <w:rPr>
          <w:spacing w:val="-4"/>
        </w:rPr>
        <w:t xml:space="preserve"> </w:t>
      </w:r>
      <w:r>
        <w:t>Township</w:t>
      </w:r>
      <w:r>
        <w:rPr>
          <w:spacing w:val="-1"/>
        </w:rPr>
        <w:t xml:space="preserve"> </w:t>
      </w:r>
      <w:r>
        <w:t>or</w:t>
      </w:r>
      <w:r>
        <w:rPr>
          <w:spacing w:val="-4"/>
        </w:rPr>
        <w:t xml:space="preserve"> </w:t>
      </w:r>
      <w:r>
        <w:t xml:space="preserve">a member of the Township Board shall be rendered liable for any damage that may occur to any person </w:t>
      </w:r>
      <w:proofErr w:type="gramStart"/>
      <w:r>
        <w:t>as a result of</w:t>
      </w:r>
      <w:proofErr w:type="gramEnd"/>
      <w:r>
        <w:t xml:space="preserve"> any act, decision or other consequence or occurrence arising out of the discharge of duties and responsibilities pursuant to this ordinance.</w:t>
      </w:r>
    </w:p>
    <w:p w14:paraId="5DF38BDC" w14:textId="77777777" w:rsidR="0043644D" w:rsidRDefault="0043644D">
      <w:pPr>
        <w:pStyle w:val="BodyText"/>
        <w:spacing w:before="11"/>
        <w:rPr>
          <w:sz w:val="23"/>
        </w:rPr>
      </w:pPr>
    </w:p>
    <w:p w14:paraId="63496B49" w14:textId="03FE36A0" w:rsidR="0043644D" w:rsidRDefault="00404F5D">
      <w:pPr>
        <w:pStyle w:val="BodyText"/>
        <w:ind w:left="120" w:right="113" w:firstLine="720"/>
        <w:jc w:val="both"/>
      </w:pPr>
      <w:r>
        <w:t>Section 13.</w:t>
      </w:r>
      <w:r>
        <w:rPr>
          <w:spacing w:val="40"/>
        </w:rPr>
        <w:t xml:space="preserve"> </w:t>
      </w:r>
      <w:r>
        <w:rPr>
          <w:u w:val="single"/>
        </w:rPr>
        <w:t>Effective Date</w:t>
      </w:r>
      <w:r>
        <w:t>.</w:t>
      </w:r>
      <w:r>
        <w:rPr>
          <w:spacing w:val="40"/>
        </w:rPr>
        <w:t xml:space="preserve"> </w:t>
      </w:r>
      <w:r>
        <w:t xml:space="preserve">This ordinance was approved and adopted by the Township Board of the Township of </w:t>
      </w:r>
      <w:r w:rsidR="009149C3">
        <w:t>Morton</w:t>
      </w:r>
      <w:r>
        <w:t xml:space="preserve">, </w:t>
      </w:r>
      <w:r w:rsidR="009149C3">
        <w:t>Mecost</w:t>
      </w:r>
      <w:r>
        <w:t xml:space="preserve">a County, Michigan, on </w:t>
      </w:r>
      <w:r w:rsidR="00017771">
        <w:t>September 13</w:t>
      </w:r>
      <w:r>
        <w:t>, 202</w:t>
      </w:r>
      <w:r w:rsidR="009149C3">
        <w:t>2</w:t>
      </w:r>
      <w:r>
        <w:t>,</w:t>
      </w:r>
      <w:r>
        <w:rPr>
          <w:spacing w:val="40"/>
        </w:rPr>
        <w:t xml:space="preserve"> </w:t>
      </w:r>
      <w:r>
        <w:t>after</w:t>
      </w:r>
      <w:r>
        <w:rPr>
          <w:spacing w:val="27"/>
        </w:rPr>
        <w:t xml:space="preserve"> </w:t>
      </w:r>
      <w:r>
        <w:t>introduction</w:t>
      </w:r>
      <w:r>
        <w:rPr>
          <w:spacing w:val="29"/>
        </w:rPr>
        <w:t xml:space="preserve"> </w:t>
      </w:r>
      <w:r>
        <w:t>and</w:t>
      </w:r>
      <w:r>
        <w:rPr>
          <w:spacing w:val="28"/>
        </w:rPr>
        <w:t xml:space="preserve"> </w:t>
      </w:r>
      <w:r>
        <w:t>a</w:t>
      </w:r>
      <w:r>
        <w:rPr>
          <w:spacing w:val="28"/>
        </w:rPr>
        <w:t xml:space="preserve"> </w:t>
      </w:r>
      <w:r>
        <w:t>first</w:t>
      </w:r>
      <w:r>
        <w:rPr>
          <w:spacing w:val="31"/>
        </w:rPr>
        <w:t xml:space="preserve"> </w:t>
      </w:r>
      <w:r>
        <w:t>reading</w:t>
      </w:r>
      <w:r>
        <w:rPr>
          <w:spacing w:val="28"/>
        </w:rPr>
        <w:t xml:space="preserve"> </w:t>
      </w:r>
      <w:r>
        <w:t>on</w:t>
      </w:r>
      <w:r>
        <w:rPr>
          <w:spacing w:val="28"/>
        </w:rPr>
        <w:t xml:space="preserve"> </w:t>
      </w:r>
      <w:r w:rsidR="008C6D99">
        <w:rPr>
          <w:spacing w:val="28"/>
        </w:rPr>
        <w:t>September 13</w:t>
      </w:r>
      <w:r>
        <w:t>,</w:t>
      </w:r>
      <w:r>
        <w:rPr>
          <w:spacing w:val="29"/>
        </w:rPr>
        <w:t xml:space="preserve"> </w:t>
      </w:r>
      <w:r>
        <w:t>202</w:t>
      </w:r>
      <w:r w:rsidR="009149C3">
        <w:t>2</w:t>
      </w:r>
      <w:r>
        <w:t>,</w:t>
      </w:r>
      <w:r>
        <w:rPr>
          <w:spacing w:val="28"/>
        </w:rPr>
        <w:t xml:space="preserve"> </w:t>
      </w:r>
      <w:r>
        <w:t>and</w:t>
      </w:r>
      <w:r>
        <w:rPr>
          <w:spacing w:val="28"/>
        </w:rPr>
        <w:t xml:space="preserve"> </w:t>
      </w:r>
      <w:r>
        <w:t>publication</w:t>
      </w:r>
      <w:r>
        <w:rPr>
          <w:spacing w:val="29"/>
        </w:rPr>
        <w:t xml:space="preserve"> </w:t>
      </w:r>
      <w:r>
        <w:t>after</w:t>
      </w:r>
      <w:r>
        <w:rPr>
          <w:spacing w:val="27"/>
        </w:rPr>
        <w:t xml:space="preserve"> </w:t>
      </w:r>
      <w:r>
        <w:t>first</w:t>
      </w:r>
      <w:r>
        <w:rPr>
          <w:spacing w:val="29"/>
        </w:rPr>
        <w:t xml:space="preserve"> </w:t>
      </w:r>
      <w:r>
        <w:t>reading</w:t>
      </w:r>
      <w:r>
        <w:rPr>
          <w:spacing w:val="28"/>
        </w:rPr>
        <w:t xml:space="preserve"> </w:t>
      </w:r>
      <w:r>
        <w:rPr>
          <w:spacing w:val="-5"/>
        </w:rPr>
        <w:t>as</w:t>
      </w:r>
    </w:p>
    <w:p w14:paraId="12A5ACBC" w14:textId="77777777" w:rsidR="0043644D" w:rsidRDefault="0043644D">
      <w:pPr>
        <w:jc w:val="both"/>
        <w:sectPr w:rsidR="0043644D">
          <w:pgSz w:w="12240" w:h="15840"/>
          <w:pgMar w:top="1380" w:right="1320" w:bottom="980" w:left="1320" w:header="730" w:footer="787" w:gutter="0"/>
          <w:cols w:space="720"/>
        </w:sectPr>
      </w:pPr>
    </w:p>
    <w:p w14:paraId="78E05A45" w14:textId="77777777" w:rsidR="0043644D" w:rsidRDefault="00404F5D">
      <w:pPr>
        <w:pStyle w:val="BodyText"/>
        <w:spacing w:before="41"/>
        <w:ind w:left="120"/>
      </w:pPr>
      <w:r>
        <w:lastRenderedPageBreak/>
        <w:t>required by Act 359 of the Michigan Public Acts of 1947, as amended.</w:t>
      </w:r>
      <w:r>
        <w:rPr>
          <w:spacing w:val="40"/>
        </w:rPr>
        <w:t xml:space="preserve"> </w:t>
      </w:r>
      <w:r>
        <w:t>This Ordinance shall be effective immediately.</w:t>
      </w:r>
    </w:p>
    <w:p w14:paraId="51F40F30" w14:textId="77777777" w:rsidR="0043644D" w:rsidRDefault="0043644D">
      <w:pPr>
        <w:pStyle w:val="BodyText"/>
        <w:rPr>
          <w:sz w:val="20"/>
        </w:rPr>
      </w:pPr>
    </w:p>
    <w:p w14:paraId="1AF783AD" w14:textId="77777777" w:rsidR="0043644D" w:rsidRDefault="0043644D">
      <w:pPr>
        <w:pStyle w:val="BodyText"/>
        <w:rPr>
          <w:sz w:val="20"/>
        </w:rPr>
      </w:pPr>
    </w:p>
    <w:p w14:paraId="2080FFDC" w14:textId="6295D5F8" w:rsidR="00C945CC" w:rsidRPr="00C945CC" w:rsidRDefault="00C945CC" w:rsidP="00C945CC">
      <w:pPr>
        <w:widowControl/>
        <w:autoSpaceDE/>
        <w:autoSpaceDN/>
        <w:spacing w:after="160" w:line="259" w:lineRule="auto"/>
        <w:rPr>
          <w:rFonts w:cs="Times New Roman"/>
          <w:color w:val="000000"/>
        </w:rPr>
      </w:pPr>
      <w:r w:rsidRPr="00C945CC">
        <w:rPr>
          <w:rFonts w:cs="Times New Roman"/>
          <w:color w:val="000000"/>
        </w:rPr>
        <w:t xml:space="preserve">The foregoing ordinance was offered by Board Member </w:t>
      </w:r>
      <w:r w:rsidR="0099010D">
        <w:rPr>
          <w:rFonts w:cs="Times New Roman"/>
          <w:color w:val="000000"/>
        </w:rPr>
        <w:t>Stephanie McNeal</w:t>
      </w:r>
      <w:r w:rsidRPr="00C945CC">
        <w:rPr>
          <w:rFonts w:cs="Times New Roman"/>
          <w:color w:val="000000"/>
        </w:rPr>
        <w:t xml:space="preserve"> and supported by Board Member </w:t>
      </w:r>
      <w:r w:rsidR="0099010D">
        <w:rPr>
          <w:rFonts w:cs="Times New Roman"/>
          <w:color w:val="000000"/>
        </w:rPr>
        <w:t>Mark Klumpp</w:t>
      </w:r>
      <w:r w:rsidRPr="00C945CC">
        <w:rPr>
          <w:rFonts w:cs="Times New Roman"/>
          <w:color w:val="000000"/>
        </w:rPr>
        <w:t>,</w:t>
      </w:r>
    </w:p>
    <w:p w14:paraId="0FE45C6A" w14:textId="77777777" w:rsidR="00C945CC" w:rsidRPr="00C945CC" w:rsidRDefault="00C945CC" w:rsidP="00C945CC">
      <w:pPr>
        <w:widowControl/>
        <w:autoSpaceDE/>
        <w:autoSpaceDN/>
        <w:spacing w:after="160" w:line="259" w:lineRule="auto"/>
        <w:rPr>
          <w:rFonts w:cs="Times New Roman"/>
          <w:color w:val="000000"/>
        </w:rPr>
      </w:pPr>
    </w:p>
    <w:p w14:paraId="46B9F88B" w14:textId="77777777" w:rsidR="00C945CC" w:rsidRPr="00C945CC" w:rsidRDefault="00C945CC" w:rsidP="00C945CC">
      <w:pPr>
        <w:widowControl/>
        <w:autoSpaceDE/>
        <w:autoSpaceDN/>
        <w:spacing w:after="160" w:line="259" w:lineRule="auto"/>
        <w:rPr>
          <w:rFonts w:cs="Times New Roman"/>
          <w:color w:val="000000"/>
        </w:rPr>
      </w:pPr>
      <w:r w:rsidRPr="00C945CC">
        <w:rPr>
          <w:rFonts w:cs="Times New Roman"/>
          <w:color w:val="000000"/>
        </w:rPr>
        <w:t>UPON ROLL CALL VOTE:</w:t>
      </w:r>
    </w:p>
    <w:p w14:paraId="6780C283" w14:textId="4B4D4FA8" w:rsidR="00C945CC" w:rsidRPr="00C945CC" w:rsidRDefault="00C945CC" w:rsidP="00C945CC">
      <w:pPr>
        <w:widowControl/>
        <w:autoSpaceDE/>
        <w:autoSpaceDN/>
        <w:spacing w:after="160" w:line="259" w:lineRule="auto"/>
        <w:rPr>
          <w:rFonts w:cs="Times New Roman"/>
          <w:color w:val="000000"/>
        </w:rPr>
      </w:pPr>
      <w:r w:rsidRPr="00C945CC">
        <w:rPr>
          <w:rFonts w:cs="Times New Roman"/>
          <w:color w:val="000000"/>
        </w:rPr>
        <w:t>The following voted Yea:</w:t>
      </w:r>
      <w:r w:rsidR="0099010D">
        <w:rPr>
          <w:rFonts w:cs="Times New Roman"/>
          <w:color w:val="000000"/>
        </w:rPr>
        <w:t xml:space="preserve"> S. McNeal, M. Klumpp, M. Wolfe, Y. Bellingar, J. Ratledge</w:t>
      </w:r>
    </w:p>
    <w:p w14:paraId="51B30982" w14:textId="35892272" w:rsidR="00C945CC" w:rsidRPr="00C945CC" w:rsidRDefault="00C945CC" w:rsidP="00C945CC">
      <w:pPr>
        <w:widowControl/>
        <w:autoSpaceDE/>
        <w:autoSpaceDN/>
        <w:spacing w:after="160" w:line="259" w:lineRule="auto"/>
        <w:rPr>
          <w:rFonts w:cs="Times New Roman"/>
          <w:color w:val="000000"/>
        </w:rPr>
      </w:pPr>
      <w:r w:rsidRPr="00C945CC">
        <w:rPr>
          <w:rFonts w:cs="Times New Roman"/>
          <w:color w:val="000000"/>
        </w:rPr>
        <w:t>The following voted Nay:</w:t>
      </w:r>
      <w:r w:rsidR="0099010D">
        <w:rPr>
          <w:rFonts w:cs="Times New Roman"/>
          <w:color w:val="000000"/>
        </w:rPr>
        <w:t xml:space="preserve"> None</w:t>
      </w:r>
      <w:r w:rsidR="0099010D">
        <w:rPr>
          <w:rFonts w:cs="Times New Roman"/>
          <w:color w:val="000000"/>
        </w:rPr>
        <w:tab/>
      </w:r>
      <w:r w:rsidR="0099010D">
        <w:rPr>
          <w:rFonts w:cs="Times New Roman"/>
          <w:color w:val="000000"/>
        </w:rPr>
        <w:tab/>
      </w:r>
      <w:r w:rsidR="0099010D">
        <w:rPr>
          <w:rFonts w:cs="Times New Roman"/>
          <w:color w:val="000000"/>
        </w:rPr>
        <w:tab/>
      </w:r>
    </w:p>
    <w:p w14:paraId="5C80ABF9" w14:textId="20FFF2FF" w:rsidR="00C945CC" w:rsidRPr="00C945CC" w:rsidRDefault="00C945CC" w:rsidP="00C945CC">
      <w:pPr>
        <w:widowControl/>
        <w:autoSpaceDE/>
        <w:autoSpaceDN/>
        <w:spacing w:after="160" w:line="259" w:lineRule="auto"/>
        <w:rPr>
          <w:rFonts w:cs="Times New Roman"/>
          <w:color w:val="000000"/>
        </w:rPr>
      </w:pPr>
      <w:r w:rsidRPr="00C945CC">
        <w:rPr>
          <w:rFonts w:cs="Times New Roman"/>
          <w:color w:val="000000"/>
        </w:rPr>
        <w:t>The following were absent:</w:t>
      </w:r>
      <w:r w:rsidR="0099010D">
        <w:rPr>
          <w:rFonts w:cs="Times New Roman"/>
          <w:color w:val="000000"/>
        </w:rPr>
        <w:t xml:space="preserve"> None</w:t>
      </w:r>
    </w:p>
    <w:p w14:paraId="4F5250F0" w14:textId="77777777" w:rsidR="00C945CC" w:rsidRPr="00C945CC" w:rsidRDefault="00C945CC" w:rsidP="00C945CC">
      <w:pPr>
        <w:widowControl/>
        <w:autoSpaceDE/>
        <w:autoSpaceDN/>
        <w:spacing w:after="160" w:line="259" w:lineRule="auto"/>
        <w:rPr>
          <w:rFonts w:cs="Times New Roman"/>
          <w:color w:val="000000"/>
        </w:rPr>
      </w:pPr>
    </w:p>
    <w:p w14:paraId="23F7ED18" w14:textId="6506E750" w:rsidR="00C945CC" w:rsidRPr="00C945CC" w:rsidRDefault="00C945CC" w:rsidP="00C945CC">
      <w:pPr>
        <w:widowControl/>
        <w:autoSpaceDE/>
        <w:autoSpaceDN/>
        <w:spacing w:after="160" w:line="259" w:lineRule="auto"/>
        <w:rPr>
          <w:rFonts w:cs="Times New Roman"/>
          <w:color w:val="000000"/>
        </w:rPr>
      </w:pPr>
      <w:r w:rsidRPr="00C945CC">
        <w:rPr>
          <w:rFonts w:cs="Times New Roman"/>
          <w:color w:val="000000"/>
        </w:rPr>
        <w:t xml:space="preserve">The Chair declared the ordinance adopted on </w:t>
      </w:r>
      <w:r w:rsidR="0099010D">
        <w:rPr>
          <w:rFonts w:cs="Times New Roman"/>
          <w:color w:val="000000"/>
        </w:rPr>
        <w:t>September 13</w:t>
      </w:r>
      <w:r w:rsidRPr="00C945CC">
        <w:rPr>
          <w:rFonts w:cs="Times New Roman"/>
          <w:color w:val="000000"/>
        </w:rPr>
        <w:t>, 202</w:t>
      </w:r>
      <w:r w:rsidR="0099010D">
        <w:rPr>
          <w:rFonts w:cs="Times New Roman"/>
          <w:color w:val="000000"/>
        </w:rPr>
        <w:t>2</w:t>
      </w:r>
      <w:r w:rsidRPr="00C945CC">
        <w:rPr>
          <w:rFonts w:cs="Times New Roman"/>
          <w:color w:val="000000"/>
        </w:rPr>
        <w:t>.</w:t>
      </w:r>
    </w:p>
    <w:p w14:paraId="4EDD4B21" w14:textId="77777777" w:rsidR="000A3373" w:rsidRDefault="000A3373" w:rsidP="00C945CC">
      <w:pPr>
        <w:widowControl/>
        <w:autoSpaceDE/>
        <w:autoSpaceDN/>
        <w:spacing w:after="160" w:line="259" w:lineRule="auto"/>
        <w:rPr>
          <w:rFonts w:cs="Times New Roman"/>
          <w:color w:val="000000"/>
        </w:rPr>
      </w:pPr>
    </w:p>
    <w:p w14:paraId="794F6664" w14:textId="05B3695A" w:rsidR="00C945CC" w:rsidRPr="00C945CC" w:rsidRDefault="00C945CC" w:rsidP="00C945CC">
      <w:pPr>
        <w:widowControl/>
        <w:autoSpaceDE/>
        <w:autoSpaceDN/>
        <w:spacing w:after="160" w:line="259" w:lineRule="auto"/>
        <w:rPr>
          <w:rFonts w:cs="Times New Roman"/>
          <w:color w:val="000000"/>
        </w:rPr>
      </w:pPr>
      <w:r w:rsidRPr="00C945CC">
        <w:rPr>
          <w:rFonts w:cs="Times New Roman"/>
          <w:color w:val="000000"/>
        </w:rPr>
        <w:t>CERTIFICATION:</w:t>
      </w:r>
    </w:p>
    <w:p w14:paraId="7617FEC4" w14:textId="64C804F9" w:rsidR="00C945CC" w:rsidRDefault="00C945CC" w:rsidP="00C945CC">
      <w:pPr>
        <w:widowControl/>
        <w:autoSpaceDE/>
        <w:autoSpaceDN/>
        <w:spacing w:after="160" w:line="259" w:lineRule="auto"/>
        <w:rPr>
          <w:rFonts w:cs="Times New Roman"/>
          <w:color w:val="000000"/>
        </w:rPr>
      </w:pPr>
      <w:r w:rsidRPr="00C945CC">
        <w:rPr>
          <w:rFonts w:cs="Times New Roman"/>
          <w:color w:val="000000"/>
        </w:rPr>
        <w:t xml:space="preserve">I, Stephanie McNeal, the duly and acting Clerk of Morton Township, hereby certify that the foregoing constitutes a true and complete copy of an Ordinance adopted at a meeting of the Morton Township Board held at the Morton Township Hall on </w:t>
      </w:r>
      <w:r w:rsidR="006F5512">
        <w:rPr>
          <w:rFonts w:cs="Times New Roman"/>
          <w:color w:val="000000"/>
        </w:rPr>
        <w:t>September 13, 2022</w:t>
      </w:r>
      <w:r w:rsidRPr="00C945CC">
        <w:rPr>
          <w:rFonts w:cs="Times New Roman"/>
          <w:color w:val="000000"/>
        </w:rPr>
        <w:t xml:space="preserve">, that said meeting was conducted and public notice of said meeting was given pursuant to and in full compliance with the Open Meeting Act, being 1976 PA267; that a quorum of the Board was present and voted in favor of said Ordinance; and that minutes of said meeting were kept and will be or have been made available as required by said Open Meeting Act. </w:t>
      </w:r>
      <w:r w:rsidR="000A3373">
        <w:rPr>
          <w:rFonts w:cs="Times New Roman"/>
          <w:color w:val="000000"/>
        </w:rPr>
        <w:t>Effective September 13, 2022.</w:t>
      </w:r>
      <w:r w:rsidRPr="00C945CC">
        <w:rPr>
          <w:rFonts w:cs="Times New Roman"/>
          <w:color w:val="000000"/>
        </w:rPr>
        <w:t xml:space="preserve"> </w:t>
      </w:r>
    </w:p>
    <w:p w14:paraId="58767B12" w14:textId="77777777" w:rsidR="000A3373" w:rsidRPr="00C945CC" w:rsidRDefault="000A3373" w:rsidP="00C945CC">
      <w:pPr>
        <w:widowControl/>
        <w:autoSpaceDE/>
        <w:autoSpaceDN/>
        <w:spacing w:after="160" w:line="259" w:lineRule="auto"/>
        <w:rPr>
          <w:rFonts w:cs="Times New Roman"/>
          <w:color w:val="000000"/>
        </w:rPr>
      </w:pPr>
    </w:p>
    <w:p w14:paraId="5827E5BF" w14:textId="77777777" w:rsidR="0043644D" w:rsidRDefault="0043644D">
      <w:pPr>
        <w:pStyle w:val="BodyText"/>
        <w:rPr>
          <w:sz w:val="20"/>
        </w:rPr>
      </w:pPr>
    </w:p>
    <w:p w14:paraId="0DA5B997" w14:textId="7847FB20" w:rsidR="0043644D" w:rsidRDefault="0043644D">
      <w:pPr>
        <w:pStyle w:val="BodyText"/>
        <w:rPr>
          <w:sz w:val="20"/>
        </w:rPr>
      </w:pPr>
    </w:p>
    <w:p w14:paraId="30C94087" w14:textId="6621C0FD" w:rsidR="0043644D" w:rsidRDefault="006F5512" w:rsidP="006F5512">
      <w:pPr>
        <w:tabs>
          <w:tab w:val="left" w:pos="5835"/>
        </w:tabs>
        <w:rPr>
          <w:spacing w:val="-2"/>
        </w:rPr>
      </w:pPr>
      <w:r>
        <w:t xml:space="preserve">  _______________________</w:t>
      </w:r>
      <w:r>
        <w:tab/>
      </w:r>
    </w:p>
    <w:p w14:paraId="269DFE7B" w14:textId="3991D077" w:rsidR="006F5512" w:rsidRDefault="006F5512" w:rsidP="006F5512">
      <w:pPr>
        <w:pStyle w:val="BodyText"/>
        <w:tabs>
          <w:tab w:val="left" w:pos="5879"/>
        </w:tabs>
        <w:ind w:left="120"/>
        <w:jc w:val="both"/>
        <w:rPr>
          <w:spacing w:val="-2"/>
        </w:rPr>
      </w:pPr>
      <w:r>
        <w:rPr>
          <w:spacing w:val="-2"/>
        </w:rPr>
        <w:t>Morton Township Clerk</w:t>
      </w:r>
    </w:p>
    <w:p w14:paraId="00855E41" w14:textId="23EBC2D4" w:rsidR="00C945CC" w:rsidRDefault="00C945CC" w:rsidP="006F5512">
      <w:pPr>
        <w:pStyle w:val="BodyText"/>
        <w:tabs>
          <w:tab w:val="left" w:pos="5879"/>
        </w:tabs>
        <w:ind w:left="120"/>
        <w:jc w:val="both"/>
        <w:rPr>
          <w:spacing w:val="-2"/>
        </w:rPr>
      </w:pPr>
      <w:r>
        <w:rPr>
          <w:spacing w:val="-2"/>
        </w:rPr>
        <w:t>Stephanie McNeal</w:t>
      </w:r>
    </w:p>
    <w:sectPr w:rsidR="00C945CC">
      <w:pgSz w:w="12240" w:h="15840"/>
      <w:pgMar w:top="1380" w:right="1320" w:bottom="980" w:left="1320" w:header="73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7CB6D" w14:textId="77777777" w:rsidR="00483A64" w:rsidRDefault="00483A64">
      <w:r>
        <w:separator/>
      </w:r>
    </w:p>
  </w:endnote>
  <w:endnote w:type="continuationSeparator" w:id="0">
    <w:p w14:paraId="64165BF1" w14:textId="77777777" w:rsidR="00483A64" w:rsidRDefault="0048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7527" w14:textId="77777777" w:rsidR="00B92A91" w:rsidRDefault="00B92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CFB4" w14:textId="77777777" w:rsidR="0043644D" w:rsidRDefault="00000000">
    <w:pPr>
      <w:pStyle w:val="BodyText"/>
      <w:spacing w:line="14" w:lineRule="auto"/>
      <w:rPr>
        <w:sz w:val="20"/>
      </w:rPr>
    </w:pPr>
    <w:r>
      <w:pict w14:anchorId="5CB2DA7E">
        <v:shapetype id="_x0000_t202" coordsize="21600,21600" o:spt="202" path="m,l,21600r21600,l21600,xe">
          <v:stroke joinstyle="miter"/>
          <v:path gradientshapeok="t" o:connecttype="rect"/>
        </v:shapetype>
        <v:shape id="docshape2" o:spid="_x0000_s1025" type="#_x0000_t202" style="position:absolute;margin-left:297pt;margin-top:741.65pt;width:19pt;height:15.3pt;z-index:-15842816;mso-position-horizontal-relative:page;mso-position-vertical-relative:page" filled="f" stroked="f">
          <v:textbox style="mso-next-textbox:#docshape2" inset="0,0,0,0">
            <w:txbxContent>
              <w:p w14:paraId="1C6AB249" w14:textId="77777777" w:rsidR="0043644D" w:rsidRDefault="00404F5D">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2AFD" w14:textId="77777777" w:rsidR="00B92A91" w:rsidRDefault="00B92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2BD7F" w14:textId="77777777" w:rsidR="00483A64" w:rsidRDefault="00483A64">
      <w:r>
        <w:separator/>
      </w:r>
    </w:p>
  </w:footnote>
  <w:footnote w:type="continuationSeparator" w:id="0">
    <w:p w14:paraId="499DFA96" w14:textId="77777777" w:rsidR="00483A64" w:rsidRDefault="00483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089B" w14:textId="77777777" w:rsidR="00B92A91" w:rsidRDefault="00B92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FB51" w14:textId="0960A6AA" w:rsidR="0043644D" w:rsidRDefault="00000000">
    <w:pPr>
      <w:pStyle w:val="BodyText"/>
      <w:spacing w:line="14" w:lineRule="auto"/>
      <w:rPr>
        <w:sz w:val="20"/>
      </w:rPr>
    </w:pPr>
    <w:r>
      <w:pict w14:anchorId="60CE12C4">
        <v:shapetype id="_x0000_t202" coordsize="21600,21600" o:spt="202" path="m,l,21600r21600,l21600,xe">
          <v:stroke joinstyle="miter"/>
          <v:path gradientshapeok="t" o:connecttype="rect"/>
        </v:shapetype>
        <v:shape id="docshape1" o:spid="_x0000_s1026" type="#_x0000_t202" style="position:absolute;margin-left:503.5pt;margin-top:35.5pt;width:37.55pt;height:13.05pt;z-index:-15843328;mso-position-horizontal-relative:page;mso-position-vertical-relative:page" filled="f" stroked="f">
          <v:textbox style="mso-next-textbox:#docshape1" inset="0,0,0,0">
            <w:txbxContent>
              <w:p w14:paraId="54750630" w14:textId="4DF29009" w:rsidR="0043644D" w:rsidRDefault="00404F5D">
                <w:pPr>
                  <w:spacing w:before="10"/>
                  <w:ind w:left="20"/>
                  <w:rPr>
                    <w:rFonts w:ascii="Times New Roman"/>
                    <w:sz w:val="20"/>
                  </w:rPr>
                </w:pPr>
                <w:r>
                  <w:rPr>
                    <w:rFonts w:ascii="Times New Roman"/>
                    <w:spacing w:val="-2"/>
                    <w:sz w:val="20"/>
                  </w:rPr>
                  <w:t>0</w:t>
                </w:r>
                <w:r w:rsidR="00B92A91">
                  <w:rPr>
                    <w:rFonts w:ascii="Times New Roman"/>
                    <w:spacing w:val="-2"/>
                    <w:sz w:val="20"/>
                  </w:rPr>
                  <w:t>7</w:t>
                </w:r>
                <w:r>
                  <w:rPr>
                    <w:rFonts w:ascii="Times New Roman"/>
                    <w:spacing w:val="-2"/>
                    <w:sz w:val="20"/>
                  </w:rPr>
                  <w:t>/</w:t>
                </w:r>
                <w:r w:rsidR="009149C3">
                  <w:rPr>
                    <w:rFonts w:ascii="Times New Roman"/>
                    <w:spacing w:val="-2"/>
                    <w:sz w:val="20"/>
                  </w:rPr>
                  <w:t>1</w:t>
                </w:r>
                <w:r w:rsidR="00B92A91">
                  <w:rPr>
                    <w:rFonts w:ascii="Times New Roman"/>
                    <w:spacing w:val="-2"/>
                    <w:sz w:val="20"/>
                  </w:rPr>
                  <w:t>9</w:t>
                </w:r>
                <w:r>
                  <w:rPr>
                    <w:rFonts w:ascii="Times New Roman"/>
                    <w:spacing w:val="-2"/>
                    <w:sz w:val="20"/>
                  </w:rPr>
                  <w:t>/2</w:t>
                </w:r>
                <w:r w:rsidR="009149C3">
                  <w:rPr>
                    <w:rFonts w:ascii="Times New Roman"/>
                    <w:spacing w:val="-2"/>
                    <w:sz w:val="20"/>
                  </w:rPr>
                  <w:t>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23CA" w14:textId="77777777" w:rsidR="00B92A91" w:rsidRDefault="00B92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31F7A"/>
    <w:multiLevelType w:val="hybridMultilevel"/>
    <w:tmpl w:val="6AF22028"/>
    <w:lvl w:ilvl="0" w:tplc="292AAA02">
      <w:start w:val="1"/>
      <w:numFmt w:val="lowerLetter"/>
      <w:lvlText w:val="(%1)"/>
      <w:lvlJc w:val="left"/>
      <w:pPr>
        <w:ind w:left="840" w:hanging="720"/>
      </w:pPr>
      <w:rPr>
        <w:rFonts w:ascii="Calibri" w:eastAsia="Calibri" w:hAnsi="Calibri" w:cs="Calibri" w:hint="default"/>
        <w:b w:val="0"/>
        <w:bCs w:val="0"/>
        <w:i w:val="0"/>
        <w:iCs w:val="0"/>
        <w:spacing w:val="-1"/>
        <w:w w:val="100"/>
        <w:sz w:val="24"/>
        <w:szCs w:val="24"/>
      </w:rPr>
    </w:lvl>
    <w:lvl w:ilvl="1" w:tplc="BD666BD2">
      <w:numFmt w:val="bullet"/>
      <w:lvlText w:val="•"/>
      <w:lvlJc w:val="left"/>
      <w:pPr>
        <w:ind w:left="1716" w:hanging="720"/>
      </w:pPr>
      <w:rPr>
        <w:rFonts w:hint="default"/>
      </w:rPr>
    </w:lvl>
    <w:lvl w:ilvl="2" w:tplc="F17E22BA">
      <w:numFmt w:val="bullet"/>
      <w:lvlText w:val="•"/>
      <w:lvlJc w:val="left"/>
      <w:pPr>
        <w:ind w:left="2592" w:hanging="720"/>
      </w:pPr>
      <w:rPr>
        <w:rFonts w:hint="default"/>
      </w:rPr>
    </w:lvl>
    <w:lvl w:ilvl="3" w:tplc="B12A17B2">
      <w:numFmt w:val="bullet"/>
      <w:lvlText w:val="•"/>
      <w:lvlJc w:val="left"/>
      <w:pPr>
        <w:ind w:left="3468" w:hanging="720"/>
      </w:pPr>
      <w:rPr>
        <w:rFonts w:hint="default"/>
      </w:rPr>
    </w:lvl>
    <w:lvl w:ilvl="4" w:tplc="863630A8">
      <w:numFmt w:val="bullet"/>
      <w:lvlText w:val="•"/>
      <w:lvlJc w:val="left"/>
      <w:pPr>
        <w:ind w:left="4344" w:hanging="720"/>
      </w:pPr>
      <w:rPr>
        <w:rFonts w:hint="default"/>
      </w:rPr>
    </w:lvl>
    <w:lvl w:ilvl="5" w:tplc="212E5BEC">
      <w:numFmt w:val="bullet"/>
      <w:lvlText w:val="•"/>
      <w:lvlJc w:val="left"/>
      <w:pPr>
        <w:ind w:left="5220" w:hanging="720"/>
      </w:pPr>
      <w:rPr>
        <w:rFonts w:hint="default"/>
      </w:rPr>
    </w:lvl>
    <w:lvl w:ilvl="6" w:tplc="E6EA203A">
      <w:numFmt w:val="bullet"/>
      <w:lvlText w:val="•"/>
      <w:lvlJc w:val="left"/>
      <w:pPr>
        <w:ind w:left="6096" w:hanging="720"/>
      </w:pPr>
      <w:rPr>
        <w:rFonts w:hint="default"/>
      </w:rPr>
    </w:lvl>
    <w:lvl w:ilvl="7" w:tplc="C85C2076">
      <w:numFmt w:val="bullet"/>
      <w:lvlText w:val="•"/>
      <w:lvlJc w:val="left"/>
      <w:pPr>
        <w:ind w:left="6972" w:hanging="720"/>
      </w:pPr>
      <w:rPr>
        <w:rFonts w:hint="default"/>
      </w:rPr>
    </w:lvl>
    <w:lvl w:ilvl="8" w:tplc="9356F3F4">
      <w:numFmt w:val="bullet"/>
      <w:lvlText w:val="•"/>
      <w:lvlJc w:val="left"/>
      <w:pPr>
        <w:ind w:left="7848" w:hanging="720"/>
      </w:pPr>
      <w:rPr>
        <w:rFonts w:hint="default"/>
      </w:rPr>
    </w:lvl>
  </w:abstractNum>
  <w:abstractNum w:abstractNumId="1" w15:restartNumberingAfterBreak="0">
    <w:nsid w:val="2C5F6FDC"/>
    <w:multiLevelType w:val="hybridMultilevel"/>
    <w:tmpl w:val="56A0C526"/>
    <w:lvl w:ilvl="0" w:tplc="BD26E96A">
      <w:start w:val="1"/>
      <w:numFmt w:val="lowerLetter"/>
      <w:lvlText w:val="(%1)"/>
      <w:lvlJc w:val="left"/>
      <w:pPr>
        <w:ind w:left="840" w:hanging="720"/>
      </w:pPr>
      <w:rPr>
        <w:rFonts w:ascii="Calibri" w:eastAsia="Calibri" w:hAnsi="Calibri" w:cs="Calibri" w:hint="default"/>
        <w:b w:val="0"/>
        <w:bCs w:val="0"/>
        <w:i w:val="0"/>
        <w:iCs w:val="0"/>
        <w:spacing w:val="-1"/>
        <w:w w:val="100"/>
        <w:sz w:val="24"/>
        <w:szCs w:val="24"/>
      </w:rPr>
    </w:lvl>
    <w:lvl w:ilvl="1" w:tplc="17F470B8">
      <w:numFmt w:val="bullet"/>
      <w:lvlText w:val="•"/>
      <w:lvlJc w:val="left"/>
      <w:pPr>
        <w:ind w:left="1716" w:hanging="720"/>
      </w:pPr>
      <w:rPr>
        <w:rFonts w:hint="default"/>
      </w:rPr>
    </w:lvl>
    <w:lvl w:ilvl="2" w:tplc="DCC63044">
      <w:numFmt w:val="bullet"/>
      <w:lvlText w:val="•"/>
      <w:lvlJc w:val="left"/>
      <w:pPr>
        <w:ind w:left="2592" w:hanging="720"/>
      </w:pPr>
      <w:rPr>
        <w:rFonts w:hint="default"/>
      </w:rPr>
    </w:lvl>
    <w:lvl w:ilvl="3" w:tplc="EABCC442">
      <w:numFmt w:val="bullet"/>
      <w:lvlText w:val="•"/>
      <w:lvlJc w:val="left"/>
      <w:pPr>
        <w:ind w:left="3468" w:hanging="720"/>
      </w:pPr>
      <w:rPr>
        <w:rFonts w:hint="default"/>
      </w:rPr>
    </w:lvl>
    <w:lvl w:ilvl="4" w:tplc="CFE65BC6">
      <w:numFmt w:val="bullet"/>
      <w:lvlText w:val="•"/>
      <w:lvlJc w:val="left"/>
      <w:pPr>
        <w:ind w:left="4344" w:hanging="720"/>
      </w:pPr>
      <w:rPr>
        <w:rFonts w:hint="default"/>
      </w:rPr>
    </w:lvl>
    <w:lvl w:ilvl="5" w:tplc="3C24944A">
      <w:numFmt w:val="bullet"/>
      <w:lvlText w:val="•"/>
      <w:lvlJc w:val="left"/>
      <w:pPr>
        <w:ind w:left="5220" w:hanging="720"/>
      </w:pPr>
      <w:rPr>
        <w:rFonts w:hint="default"/>
      </w:rPr>
    </w:lvl>
    <w:lvl w:ilvl="6" w:tplc="413E6ABE">
      <w:numFmt w:val="bullet"/>
      <w:lvlText w:val="•"/>
      <w:lvlJc w:val="left"/>
      <w:pPr>
        <w:ind w:left="6096" w:hanging="720"/>
      </w:pPr>
      <w:rPr>
        <w:rFonts w:hint="default"/>
      </w:rPr>
    </w:lvl>
    <w:lvl w:ilvl="7" w:tplc="768C5230">
      <w:numFmt w:val="bullet"/>
      <w:lvlText w:val="•"/>
      <w:lvlJc w:val="left"/>
      <w:pPr>
        <w:ind w:left="6972" w:hanging="720"/>
      </w:pPr>
      <w:rPr>
        <w:rFonts w:hint="default"/>
      </w:rPr>
    </w:lvl>
    <w:lvl w:ilvl="8" w:tplc="8A3A6D22">
      <w:numFmt w:val="bullet"/>
      <w:lvlText w:val="•"/>
      <w:lvlJc w:val="left"/>
      <w:pPr>
        <w:ind w:left="7848" w:hanging="720"/>
      </w:pPr>
      <w:rPr>
        <w:rFonts w:hint="default"/>
      </w:rPr>
    </w:lvl>
  </w:abstractNum>
  <w:abstractNum w:abstractNumId="2" w15:restartNumberingAfterBreak="0">
    <w:nsid w:val="6C7F0F53"/>
    <w:multiLevelType w:val="hybridMultilevel"/>
    <w:tmpl w:val="2FCC02DC"/>
    <w:lvl w:ilvl="0" w:tplc="F182B8EE">
      <w:start w:val="1"/>
      <w:numFmt w:val="lowerLetter"/>
      <w:lvlText w:val="(%1)"/>
      <w:lvlJc w:val="left"/>
      <w:pPr>
        <w:ind w:left="840" w:hanging="720"/>
      </w:pPr>
      <w:rPr>
        <w:rFonts w:ascii="Calibri" w:eastAsia="Calibri" w:hAnsi="Calibri" w:cs="Calibri" w:hint="default"/>
        <w:b w:val="0"/>
        <w:bCs w:val="0"/>
        <w:i w:val="0"/>
        <w:iCs w:val="0"/>
        <w:spacing w:val="-1"/>
        <w:w w:val="100"/>
        <w:sz w:val="24"/>
        <w:szCs w:val="24"/>
      </w:rPr>
    </w:lvl>
    <w:lvl w:ilvl="1" w:tplc="18305FC4">
      <w:start w:val="1"/>
      <w:numFmt w:val="decimal"/>
      <w:lvlText w:val="(%2)"/>
      <w:lvlJc w:val="left"/>
      <w:pPr>
        <w:ind w:left="1560" w:hanging="720"/>
      </w:pPr>
      <w:rPr>
        <w:rFonts w:ascii="Calibri" w:eastAsia="Calibri" w:hAnsi="Calibri" w:cs="Calibri" w:hint="default"/>
        <w:b w:val="0"/>
        <w:bCs w:val="0"/>
        <w:i w:val="0"/>
        <w:iCs w:val="0"/>
        <w:spacing w:val="-1"/>
        <w:w w:val="100"/>
        <w:sz w:val="24"/>
        <w:szCs w:val="24"/>
      </w:rPr>
    </w:lvl>
    <w:lvl w:ilvl="2" w:tplc="77126C68">
      <w:numFmt w:val="bullet"/>
      <w:lvlText w:val="•"/>
      <w:lvlJc w:val="left"/>
      <w:pPr>
        <w:ind w:left="2453" w:hanging="720"/>
      </w:pPr>
      <w:rPr>
        <w:rFonts w:hint="default"/>
      </w:rPr>
    </w:lvl>
    <w:lvl w:ilvl="3" w:tplc="39F4D71C">
      <w:numFmt w:val="bullet"/>
      <w:lvlText w:val="•"/>
      <w:lvlJc w:val="left"/>
      <w:pPr>
        <w:ind w:left="3346" w:hanging="720"/>
      </w:pPr>
      <w:rPr>
        <w:rFonts w:hint="default"/>
      </w:rPr>
    </w:lvl>
    <w:lvl w:ilvl="4" w:tplc="EEF0F3E2">
      <w:numFmt w:val="bullet"/>
      <w:lvlText w:val="•"/>
      <w:lvlJc w:val="left"/>
      <w:pPr>
        <w:ind w:left="4240" w:hanging="720"/>
      </w:pPr>
      <w:rPr>
        <w:rFonts w:hint="default"/>
      </w:rPr>
    </w:lvl>
    <w:lvl w:ilvl="5" w:tplc="C36ECE2A">
      <w:numFmt w:val="bullet"/>
      <w:lvlText w:val="•"/>
      <w:lvlJc w:val="left"/>
      <w:pPr>
        <w:ind w:left="5133" w:hanging="720"/>
      </w:pPr>
      <w:rPr>
        <w:rFonts w:hint="default"/>
      </w:rPr>
    </w:lvl>
    <w:lvl w:ilvl="6" w:tplc="A84C0A50">
      <w:numFmt w:val="bullet"/>
      <w:lvlText w:val="•"/>
      <w:lvlJc w:val="left"/>
      <w:pPr>
        <w:ind w:left="6026" w:hanging="720"/>
      </w:pPr>
      <w:rPr>
        <w:rFonts w:hint="default"/>
      </w:rPr>
    </w:lvl>
    <w:lvl w:ilvl="7" w:tplc="0126469A">
      <w:numFmt w:val="bullet"/>
      <w:lvlText w:val="•"/>
      <w:lvlJc w:val="left"/>
      <w:pPr>
        <w:ind w:left="6920" w:hanging="720"/>
      </w:pPr>
      <w:rPr>
        <w:rFonts w:hint="default"/>
      </w:rPr>
    </w:lvl>
    <w:lvl w:ilvl="8" w:tplc="E5C43CB4">
      <w:numFmt w:val="bullet"/>
      <w:lvlText w:val="•"/>
      <w:lvlJc w:val="left"/>
      <w:pPr>
        <w:ind w:left="7813" w:hanging="720"/>
      </w:pPr>
      <w:rPr>
        <w:rFonts w:hint="default"/>
      </w:rPr>
    </w:lvl>
  </w:abstractNum>
  <w:abstractNum w:abstractNumId="3" w15:restartNumberingAfterBreak="0">
    <w:nsid w:val="76282591"/>
    <w:multiLevelType w:val="hybridMultilevel"/>
    <w:tmpl w:val="C8B2D69E"/>
    <w:lvl w:ilvl="0" w:tplc="22B02162">
      <w:start w:val="1"/>
      <w:numFmt w:val="lowerLetter"/>
      <w:lvlText w:val="(%1)"/>
      <w:lvlJc w:val="left"/>
      <w:pPr>
        <w:ind w:left="840" w:hanging="720"/>
      </w:pPr>
      <w:rPr>
        <w:rFonts w:ascii="Calibri" w:eastAsia="Calibri" w:hAnsi="Calibri" w:cs="Calibri" w:hint="default"/>
        <w:b w:val="0"/>
        <w:bCs w:val="0"/>
        <w:i w:val="0"/>
        <w:iCs w:val="0"/>
        <w:spacing w:val="-1"/>
        <w:w w:val="100"/>
        <w:sz w:val="24"/>
        <w:szCs w:val="24"/>
      </w:rPr>
    </w:lvl>
    <w:lvl w:ilvl="1" w:tplc="F1A014BC">
      <w:start w:val="1"/>
      <w:numFmt w:val="decimal"/>
      <w:lvlText w:val="(%2)"/>
      <w:lvlJc w:val="left"/>
      <w:pPr>
        <w:ind w:left="1560" w:hanging="720"/>
      </w:pPr>
      <w:rPr>
        <w:rFonts w:ascii="Calibri" w:eastAsia="Calibri" w:hAnsi="Calibri" w:cs="Calibri" w:hint="default"/>
        <w:b w:val="0"/>
        <w:bCs w:val="0"/>
        <w:i w:val="0"/>
        <w:iCs w:val="0"/>
        <w:spacing w:val="-1"/>
        <w:w w:val="100"/>
        <w:sz w:val="24"/>
        <w:szCs w:val="24"/>
      </w:rPr>
    </w:lvl>
    <w:lvl w:ilvl="2" w:tplc="E9003A54">
      <w:numFmt w:val="bullet"/>
      <w:lvlText w:val="•"/>
      <w:lvlJc w:val="left"/>
      <w:pPr>
        <w:ind w:left="2453" w:hanging="720"/>
      </w:pPr>
      <w:rPr>
        <w:rFonts w:hint="default"/>
      </w:rPr>
    </w:lvl>
    <w:lvl w:ilvl="3" w:tplc="20A27110">
      <w:numFmt w:val="bullet"/>
      <w:lvlText w:val="•"/>
      <w:lvlJc w:val="left"/>
      <w:pPr>
        <w:ind w:left="3346" w:hanging="720"/>
      </w:pPr>
      <w:rPr>
        <w:rFonts w:hint="default"/>
      </w:rPr>
    </w:lvl>
    <w:lvl w:ilvl="4" w:tplc="FA400658">
      <w:numFmt w:val="bullet"/>
      <w:lvlText w:val="•"/>
      <w:lvlJc w:val="left"/>
      <w:pPr>
        <w:ind w:left="4240" w:hanging="720"/>
      </w:pPr>
      <w:rPr>
        <w:rFonts w:hint="default"/>
      </w:rPr>
    </w:lvl>
    <w:lvl w:ilvl="5" w:tplc="CA70AB16">
      <w:numFmt w:val="bullet"/>
      <w:lvlText w:val="•"/>
      <w:lvlJc w:val="left"/>
      <w:pPr>
        <w:ind w:left="5133" w:hanging="720"/>
      </w:pPr>
      <w:rPr>
        <w:rFonts w:hint="default"/>
      </w:rPr>
    </w:lvl>
    <w:lvl w:ilvl="6" w:tplc="003A0B66">
      <w:numFmt w:val="bullet"/>
      <w:lvlText w:val="•"/>
      <w:lvlJc w:val="left"/>
      <w:pPr>
        <w:ind w:left="6026" w:hanging="720"/>
      </w:pPr>
      <w:rPr>
        <w:rFonts w:hint="default"/>
      </w:rPr>
    </w:lvl>
    <w:lvl w:ilvl="7" w:tplc="8FA4F874">
      <w:numFmt w:val="bullet"/>
      <w:lvlText w:val="•"/>
      <w:lvlJc w:val="left"/>
      <w:pPr>
        <w:ind w:left="6920" w:hanging="720"/>
      </w:pPr>
      <w:rPr>
        <w:rFonts w:hint="default"/>
      </w:rPr>
    </w:lvl>
    <w:lvl w:ilvl="8" w:tplc="0A244D66">
      <w:numFmt w:val="bullet"/>
      <w:lvlText w:val="•"/>
      <w:lvlJc w:val="left"/>
      <w:pPr>
        <w:ind w:left="7813" w:hanging="720"/>
      </w:pPr>
      <w:rPr>
        <w:rFonts w:hint="default"/>
      </w:rPr>
    </w:lvl>
  </w:abstractNum>
  <w:num w:numId="1" w16cid:durableId="363674481">
    <w:abstractNumId w:val="0"/>
  </w:num>
  <w:num w:numId="2" w16cid:durableId="510919078">
    <w:abstractNumId w:val="1"/>
  </w:num>
  <w:num w:numId="3" w16cid:durableId="506291510">
    <w:abstractNumId w:val="3"/>
  </w:num>
  <w:num w:numId="4" w16cid:durableId="1401446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3644D"/>
    <w:rsid w:val="00017771"/>
    <w:rsid w:val="000A3373"/>
    <w:rsid w:val="001761AA"/>
    <w:rsid w:val="001A6FB3"/>
    <w:rsid w:val="003421E4"/>
    <w:rsid w:val="00404F5D"/>
    <w:rsid w:val="0043644D"/>
    <w:rsid w:val="00483A64"/>
    <w:rsid w:val="005C6F27"/>
    <w:rsid w:val="00667B85"/>
    <w:rsid w:val="006F5512"/>
    <w:rsid w:val="00722D4E"/>
    <w:rsid w:val="008C6D99"/>
    <w:rsid w:val="009149C3"/>
    <w:rsid w:val="0099010D"/>
    <w:rsid w:val="00A33052"/>
    <w:rsid w:val="00B25AD9"/>
    <w:rsid w:val="00B3518A"/>
    <w:rsid w:val="00B40F40"/>
    <w:rsid w:val="00B92A91"/>
    <w:rsid w:val="00BB1D3E"/>
    <w:rsid w:val="00C93D55"/>
    <w:rsid w:val="00C945CC"/>
    <w:rsid w:val="00D84A25"/>
    <w:rsid w:val="00D87BA5"/>
    <w:rsid w:val="00F0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4FF3E"/>
  <w15:docId w15:val="{9BDAB79E-7CE9-47C5-90DD-CEEB8AFE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1"/>
      <w:ind w:left="1764" w:right="1759" w:firstLine="1504"/>
    </w:pPr>
    <w:rPr>
      <w:b/>
      <w:bCs/>
      <w:sz w:val="28"/>
      <w:szCs w:val="28"/>
    </w:rPr>
  </w:style>
  <w:style w:type="paragraph" w:styleId="ListParagraph">
    <w:name w:val="List Paragraph"/>
    <w:basedOn w:val="Normal"/>
    <w:uiPriority w:val="1"/>
    <w:qFormat/>
    <w:pPr>
      <w:ind w:left="840" w:right="113"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49C3"/>
    <w:pPr>
      <w:tabs>
        <w:tab w:val="center" w:pos="4680"/>
        <w:tab w:val="right" w:pos="9360"/>
      </w:tabs>
    </w:pPr>
  </w:style>
  <w:style w:type="character" w:customStyle="1" w:styleId="HeaderChar">
    <w:name w:val="Header Char"/>
    <w:basedOn w:val="DefaultParagraphFont"/>
    <w:link w:val="Header"/>
    <w:uiPriority w:val="99"/>
    <w:rsid w:val="009149C3"/>
    <w:rPr>
      <w:rFonts w:ascii="Calibri" w:eastAsia="Calibri" w:hAnsi="Calibri" w:cs="Calibri"/>
    </w:rPr>
  </w:style>
  <w:style w:type="paragraph" w:styleId="Footer">
    <w:name w:val="footer"/>
    <w:basedOn w:val="Normal"/>
    <w:link w:val="FooterChar"/>
    <w:uiPriority w:val="99"/>
    <w:unhideWhenUsed/>
    <w:rsid w:val="009149C3"/>
    <w:pPr>
      <w:tabs>
        <w:tab w:val="center" w:pos="4680"/>
        <w:tab w:val="right" w:pos="9360"/>
      </w:tabs>
    </w:pPr>
  </w:style>
  <w:style w:type="character" w:customStyle="1" w:styleId="FooterChar">
    <w:name w:val="Footer Char"/>
    <w:basedOn w:val="DefaultParagraphFont"/>
    <w:link w:val="Footer"/>
    <w:uiPriority w:val="99"/>
    <w:rsid w:val="009149C3"/>
    <w:rPr>
      <w:rFonts w:ascii="Calibri" w:eastAsia="Calibri" w:hAnsi="Calibri" w:cs="Calibri"/>
    </w:rPr>
  </w:style>
  <w:style w:type="paragraph" w:styleId="Revision">
    <w:name w:val="Revision"/>
    <w:hidden/>
    <w:uiPriority w:val="99"/>
    <w:semiHidden/>
    <w:rsid w:val="00B92A91"/>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48A35-BF47-4667-B9EC-407CB042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3272</Words>
  <Characters>18655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Emergency Services Cost Recovery Ordinance (00739688).DOC</vt:lpstr>
    </vt:vector>
  </TitlesOfParts>
  <Company/>
  <LinksUpToDate>false</LinksUpToDate>
  <CharactersWithSpaces>21884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Services Cost Recovery Ordinance (00739688).DOC</dc:title>
  <dc:subject>00353407-1</dc:subject>
  <dc:creator>Author</dc:creator>
  <cp:lastModifiedBy>Diane Williamson</cp:lastModifiedBy>
  <cp:revision>6</cp:revision>
  <dcterms:created xsi:type="dcterms:W3CDTF">2022-09-08T18:25:00Z</dcterms:created>
  <dcterms:modified xsi:type="dcterms:W3CDTF">2022-09-13T15:32:00Z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2021-08-27T00:00:00Z</vt:filetime>
  </property>
  <property fmtid="{D5CDD505-2E9C-101B-9397-08002B2CF9AE}" pid="3" name="Creator">
    <vt:lpwstr>Acrobat PDFMaker 17 for Word</vt:lpwstr>
  </property>
  <property fmtid="{D5CDD505-2E9C-101B-9397-08002B2CF9AE}" pid="4" name="LastSaved">
    <vt:filetime>2022-06-13T00:00:00Z</vt:filetime>
  </property>
</Properties>
</file>